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center"/>
        <w:rPr>
          <w:b/>
          <w:bCs/>
          <w:sz w:val="28"/>
          <w:szCs w:val="28"/>
        </w:rPr>
      </w:pPr>
      <w:r>
        <w:rPr>
          <w:b/>
          <w:bCs/>
          <w:sz w:val="28"/>
          <w:szCs w:val="28"/>
        </w:rPr>
        <w:t>ORDER OF WORSHIP</w:t>
      </w:r>
    </w:p>
    <w:p>
      <w:pPr>
        <w:pStyle w:val="Heading9"/>
        <w:spacing w:lineRule="auto" w:line="276" w:before="0" w:after="0"/>
        <w:rPr>
          <w:rFonts w:ascii="Aptos" w:hAnsi="Aptos" w:eastAsia="Aptos" w:cs="Aptos"/>
          <w:sz w:val="20"/>
          <w:szCs w:val="20"/>
        </w:rPr>
      </w:pPr>
      <w:r>
        <w:rPr>
          <w:rFonts w:eastAsia="Aptos" w:cs="Aptos" w:ascii="Aptos" w:hAnsi="Aptos"/>
          <w:sz w:val="20"/>
          <w:szCs w:val="20"/>
        </w:rPr>
        <w:t>Lord’s Day, July 26, 2026</w:t>
      </w:r>
    </w:p>
    <w:p>
      <w:pPr>
        <w:pStyle w:val="Normal"/>
        <w:widowControl/>
        <w:pBdr>
          <w:top w:val="single" w:sz="6" w:space="1" w:color="00000A"/>
          <w:left w:val="single" w:sz="6" w:space="4" w:color="00000A"/>
          <w:bottom w:val="single" w:sz="6" w:space="2" w:color="00000A"/>
          <w:right w:val="single" w:sz="6" w:space="0" w:color="00000A"/>
        </w:pBdr>
        <w:suppressAutoHyphens w:val="true"/>
        <w:bidi w:val="0"/>
        <w:spacing w:before="0" w:after="0"/>
        <w:ind w:hanging="0" w:start="0" w:end="0"/>
        <w:jc w:val="both"/>
        <w:rPr/>
      </w:pPr>
      <w:r>
        <w:rPr>
          <w:rFonts w:eastAsia="Aptos" w:cs="Aptos" w:ascii="Aptos" w:hAnsi="Aptos"/>
          <w:i/>
          <w:iCs/>
          <w:color w:val="auto"/>
          <w:sz w:val="18"/>
          <w:szCs w:val="18"/>
          <w:lang w:eastAsia="en-US" w:bidi="ar-SA"/>
        </w:rPr>
        <w:t>Behold, how good and how pleasant it is For brethren to dwell together in unity! It is like the precious oil upon the head, running down on the beard, the beard of Aaron, Running down on the edge of his garments. It is like the dew of Hermon, descending upon the mountains of Zion; For there the LORD commanded the blessing— Life forevermore (Psalm 133:1-3)</w:t>
      </w:r>
    </w:p>
    <w:p>
      <w:pPr>
        <w:pStyle w:val="Normal"/>
        <w:tabs>
          <w:tab w:val="clear" w:pos="720"/>
          <w:tab w:val="left" w:pos="450" w:leader="none"/>
          <w:tab w:val="right" w:pos="6480" w:leader="none"/>
        </w:tabs>
        <w:spacing w:before="60" w:after="0"/>
        <w:ind w:end="-432"/>
        <w:rPr>
          <w:rFonts w:ascii="Aptos" w:hAnsi="Aptos" w:eastAsia="Aptos" w:cs="Aptos"/>
          <w:sz w:val="16"/>
          <w:szCs w:val="16"/>
        </w:rPr>
      </w:pPr>
      <w:r>
        <w:rPr>
          <w:rFonts w:eastAsia="Aptos" w:cs="Aptos" w:ascii="Aptos" w:hAnsi="Aptos"/>
          <w:sz w:val="16"/>
          <w:szCs w:val="16"/>
        </w:rPr>
        <w:t>[</w:t>
      </w:r>
      <w:r>
        <w:rPr>
          <w:rFonts w:eastAsia="Aptos" w:cs="Aptos" w:ascii="Aptos" w:hAnsi="Aptos"/>
          <w:b/>
          <w:bCs/>
          <w:sz w:val="16"/>
          <w:szCs w:val="16"/>
        </w:rPr>
        <w:t xml:space="preserve">* </w:t>
      </w:r>
      <w:r>
        <w:rPr>
          <w:rFonts w:eastAsia="Aptos" w:cs="Aptos" w:ascii="Aptos" w:hAnsi="Aptos"/>
          <w:sz w:val="16"/>
          <w:szCs w:val="16"/>
        </w:rPr>
        <w:t>indicates standing]</w:t>
      </w:r>
    </w:p>
    <w:p>
      <w:pPr>
        <w:pStyle w:val="Normal"/>
        <w:spacing w:lineRule="auto" w:line="240"/>
        <w:rPr>
          <w:rFonts w:ascii="Aptos" w:hAnsi="Aptos" w:eastAsia="Aptos" w:cs="Aptos"/>
          <w:b/>
          <w:bCs/>
          <w:sz w:val="20"/>
          <w:szCs w:val="20"/>
          <w:u w:val="single"/>
        </w:rPr>
      </w:pPr>
      <w:r>
        <w:rPr>
          <w:rFonts w:eastAsia="Aptos" w:cs="Aptos" w:ascii="Aptos" w:hAnsi="Aptos"/>
          <w:b w:val="false"/>
          <w:bCs w:val="false"/>
          <w:sz w:val="20"/>
          <w:szCs w:val="20"/>
        </w:rPr>
        <w:t xml:space="preserve">Prelude: </w:t>
      </w:r>
      <w:r>
        <w:rPr>
          <w:rFonts w:eastAsia="Aptos" w:cs="Aptos" w:ascii="Aptos" w:hAnsi="Aptos"/>
          <w:b w:val="false"/>
          <w:bCs w:val="false"/>
          <w:sz w:val="20"/>
          <w:szCs w:val="20"/>
        </w:rPr>
        <w:t>[Welcome, Announcements]</w:t>
      </w:r>
      <w:r>
        <w:rPr>
          <w:rFonts w:eastAsia="Aptos" w:cs="Aptos" w:ascii="Aptos" w:hAnsi="Aptos"/>
          <w:sz w:val="20"/>
          <w:szCs w:val="20"/>
        </w:rPr>
        <w:t xml:space="preserve">   </w:t>
      </w:r>
    </w:p>
    <w:p>
      <w:pPr>
        <w:pStyle w:val="Normal"/>
        <w:suppressLineNumbers w:val="0"/>
        <w:tabs>
          <w:tab w:val="clear" w:pos="720"/>
          <w:tab w:val="left" w:pos="360" w:leader="none"/>
          <w:tab w:val="right" w:pos="6658" w:leader="none"/>
        </w:tabs>
        <w:bidi w:val="0"/>
        <w:spacing w:lineRule="auto" w:line="240" w:beforeAutospacing="0" w:before="60" w:afterAutospacing="0" w:after="0"/>
        <w:ind w:start="0" w:end="0"/>
        <w:jc w:val="start"/>
        <w:rPr>
          <w:rFonts w:ascii="Aptos" w:hAnsi="Aptos" w:eastAsia="Aptos" w:cs="Aptos"/>
          <w:b/>
          <w:bCs/>
          <w:color w:val="auto"/>
          <w:sz w:val="20"/>
          <w:szCs w:val="20"/>
        </w:rPr>
      </w:pPr>
      <w:r>
        <w:rPr>
          <w:rFonts w:eastAsia="Aptos" w:cs="Aptos" w:ascii="Aptos" w:hAnsi="Aptos"/>
          <w:sz w:val="20"/>
          <w:szCs w:val="20"/>
        </w:rPr>
        <w:t xml:space="preserve">Preparation for Worship  </w:t>
      </w:r>
      <w:r>
        <w:rPr/>
        <w:tab/>
      </w:r>
      <w:r>
        <w:rPr>
          <w:rFonts w:eastAsia="Aptos" w:cs="Aptos" w:ascii="Aptos" w:hAnsi="Aptos"/>
          <w:b w:val="false"/>
          <w:bCs w:val="false"/>
          <w:sz w:val="20"/>
          <w:szCs w:val="20"/>
        </w:rPr>
        <w:t xml:space="preserve"> </w:t>
      </w:r>
      <w:r>
        <w:rPr>
          <w:rFonts w:eastAsia="Aptos" w:cs="Aptos" w:ascii="Aptos" w:hAnsi="Aptos"/>
          <w:b w:val="false"/>
          <w:bCs w:val="false"/>
          <w:color w:val="auto"/>
          <w:sz w:val="20"/>
          <w:szCs w:val="20"/>
        </w:rPr>
        <w:t>Psalm 67A (All)</w:t>
      </w:r>
    </w:p>
    <w:p>
      <w:pPr>
        <w:pStyle w:val="Normal"/>
        <w:tabs>
          <w:tab w:val="clear" w:pos="720"/>
          <w:tab w:val="right" w:pos="6658" w:leader="none"/>
        </w:tabs>
        <w:spacing w:lineRule="auto" w:line="240"/>
        <w:ind w:end="18"/>
        <w:rPr>
          <w:rFonts w:ascii="Aptos" w:hAnsi="Aptos" w:eastAsia="Aptos" w:cs="Aptos"/>
          <w:sz w:val="20"/>
          <w:szCs w:val="20"/>
        </w:rPr>
      </w:pPr>
      <w:r>
        <w:rPr>
          <w:rFonts w:eastAsia="Aptos" w:cs="Aptos" w:ascii="Aptos" w:hAnsi="Aptos"/>
          <w:sz w:val="20"/>
          <w:szCs w:val="20"/>
        </w:rPr>
        <w:t>*The Call to Worship</w:t>
      </w:r>
      <w:r>
        <w:rPr/>
        <w:tab/>
      </w:r>
      <w:r>
        <w:rPr>
          <w:rFonts w:eastAsia="Aptos" w:cs="Aptos" w:ascii="Aptos" w:hAnsi="Aptos"/>
          <w:sz w:val="20"/>
          <w:szCs w:val="20"/>
        </w:rPr>
        <w:t>(see above)</w:t>
      </w:r>
    </w:p>
    <w:p>
      <w:pPr>
        <w:pStyle w:val="Normal"/>
        <w:tabs>
          <w:tab w:val="clear" w:pos="720"/>
          <w:tab w:val="right" w:pos="6658" w:leader="none"/>
        </w:tabs>
        <w:bidi w:val="0"/>
        <w:spacing w:lineRule="auto" w:line="240"/>
        <w:rPr>
          <w:rFonts w:ascii="Aptos" w:hAnsi="Aptos" w:eastAsia="Aptos" w:cs="Aptos"/>
          <w:sz w:val="20"/>
          <w:szCs w:val="20"/>
        </w:rPr>
      </w:pPr>
      <w:r>
        <w:rPr>
          <w:rFonts w:eastAsia="Aptos" w:cs="Aptos" w:ascii="Aptos" w:hAnsi="Aptos"/>
          <w:sz w:val="20"/>
          <w:szCs w:val="20"/>
        </w:rPr>
        <w:t>*Confession of our need for God’s grace</w:t>
      </w:r>
      <w:r>
        <w:rPr/>
        <w:tab/>
      </w:r>
      <w:r>
        <w:rPr>
          <w:rFonts w:eastAsia="Aptos" w:cs="Aptos" w:ascii="Aptos" w:hAnsi="Aptos"/>
          <w:b w:val="false"/>
          <w:bCs w:val="false"/>
          <w:sz w:val="20"/>
          <w:szCs w:val="20"/>
        </w:rPr>
        <w:t>Psalm 124:8</w:t>
      </w:r>
    </w:p>
    <w:p>
      <w:pPr>
        <w:pStyle w:val="Heading6"/>
        <w:tabs>
          <w:tab w:val="right" w:pos="6570" w:leader="none"/>
        </w:tabs>
        <w:spacing w:lineRule="auto" w:line="240" w:before="0" w:after="60"/>
        <w:jc w:val="center"/>
        <w:rPr>
          <w:rFonts w:ascii="Aptos" w:hAnsi="Aptos" w:eastAsia="Aptos" w:cs="Aptos"/>
          <w:b w:val="false"/>
          <w:bCs w:val="false"/>
          <w:i/>
          <w:iCs/>
          <w:sz w:val="20"/>
          <w:szCs w:val="20"/>
        </w:rPr>
      </w:pPr>
      <w:r>
        <w:rPr>
          <w:rFonts w:eastAsia="Aptos" w:cs="Aptos" w:ascii="Aptos" w:hAnsi="Aptos"/>
          <w:b w:val="false"/>
          <w:bCs w:val="false"/>
          <w:sz w:val="20"/>
          <w:szCs w:val="20"/>
        </w:rPr>
        <w:t>“</w:t>
      </w:r>
      <w:r>
        <w:rPr>
          <w:rFonts w:eastAsia="Aptos" w:cs="Aptos" w:ascii="Aptos" w:hAnsi="Aptos"/>
          <w:b w:val="false"/>
          <w:bCs w:val="false"/>
          <w:i/>
          <w:iCs/>
          <w:sz w:val="20"/>
          <w:szCs w:val="20"/>
        </w:rPr>
        <w:t>Our help is in the name of the LORD, who made heaven and earth”</w:t>
      </w:r>
    </w:p>
    <w:p>
      <w:pPr>
        <w:pStyle w:val="Normal"/>
        <w:tabs>
          <w:tab w:val="clear" w:pos="720"/>
          <w:tab w:val="right" w:pos="6658" w:leader="none"/>
        </w:tabs>
        <w:spacing w:lineRule="auto" w:line="240"/>
        <w:rPr>
          <w:rFonts w:ascii="Aptos" w:hAnsi="Aptos" w:eastAsia="Aptos" w:cs="Aptos"/>
          <w:b/>
          <w:bCs/>
          <w:color w:val="auto"/>
          <w:sz w:val="20"/>
          <w:szCs w:val="20"/>
        </w:rPr>
      </w:pPr>
      <w:r>
        <w:rPr>
          <w:rFonts w:eastAsia="Aptos" w:cs="Aptos" w:ascii="Aptos" w:hAnsi="Aptos"/>
          <w:color w:val="auto"/>
          <w:sz w:val="20"/>
          <w:szCs w:val="20"/>
        </w:rPr>
        <w:t xml:space="preserve">*God’s Greeting to His People </w:t>
      </w:r>
      <w:r>
        <w:rPr/>
        <w:tab/>
      </w:r>
      <w:r>
        <w:rPr>
          <w:rFonts w:eastAsia="Aptos" w:cs="Aptos" w:ascii="Aptos" w:hAnsi="Aptos"/>
          <w:b w:val="false"/>
          <w:bCs w:val="false"/>
          <w:color w:val="auto"/>
          <w:sz w:val="20"/>
          <w:szCs w:val="20"/>
        </w:rPr>
        <w:t xml:space="preserve">1 Corinthians </w:t>
      </w:r>
      <w:r>
        <w:rPr>
          <w:rFonts w:eastAsia="Aptos" w:cs="Aptos" w:ascii="Aptos" w:hAnsi="Aptos"/>
          <w:b w:val="false"/>
          <w:bCs w:val="false"/>
          <w:color w:val="auto"/>
          <w:sz w:val="20"/>
          <w:szCs w:val="20"/>
        </w:rPr>
        <w:t>1:</w:t>
      </w:r>
      <w:r>
        <w:rPr>
          <w:rFonts w:eastAsia="Aptos" w:cs="Aptos" w:ascii="Aptos" w:hAnsi="Aptos"/>
          <w:b w:val="false"/>
          <w:bCs w:val="false"/>
          <w:color w:val="auto"/>
          <w:sz w:val="20"/>
          <w:szCs w:val="20"/>
        </w:rPr>
        <w:t>2b-3</w:t>
      </w:r>
    </w:p>
    <w:p>
      <w:pPr>
        <w:pStyle w:val="Normal"/>
        <w:suppressLineNumbers w:val="0"/>
        <w:tabs>
          <w:tab w:val="clear" w:pos="720"/>
          <w:tab w:val="right" w:pos="6658" w:leader="none"/>
        </w:tabs>
        <w:bidi w:val="0"/>
        <w:spacing w:lineRule="auto" w:line="240" w:beforeAutospacing="0" w:before="0" w:afterAutospacing="0" w:after="0"/>
        <w:ind w:start="0" w:end="0"/>
        <w:jc w:val="start"/>
        <w:rPr>
          <w:rFonts w:ascii="Aptos" w:hAnsi="Aptos" w:eastAsia="Aptos" w:cs="Aptos"/>
          <w:color w:val="auto"/>
          <w:sz w:val="20"/>
          <w:szCs w:val="20"/>
          <w:highlight w:val="yellow"/>
        </w:rPr>
      </w:pPr>
      <w:r>
        <w:rPr>
          <w:rFonts w:eastAsia="Aptos" w:cs="Aptos" w:ascii="Aptos" w:hAnsi="Aptos"/>
          <w:sz w:val="20"/>
          <w:szCs w:val="20"/>
        </w:rPr>
        <w:t xml:space="preserve">*Song of Response </w:t>
      </w:r>
      <w:r>
        <w:rPr/>
        <w:tab/>
      </w:r>
      <w:r>
        <w:rPr>
          <w:rFonts w:eastAsia="Aptos" w:cs="Aptos" w:ascii="Aptos" w:hAnsi="Aptos"/>
          <w:b w:val="false"/>
          <w:bCs w:val="false"/>
          <w:sz w:val="20"/>
          <w:szCs w:val="20"/>
        </w:rPr>
        <w:t>Psalter</w:t>
      </w:r>
      <w:r>
        <w:rPr>
          <w:rFonts w:eastAsia="Aptos" w:cs="Aptos" w:ascii="Aptos" w:hAnsi="Aptos"/>
          <w:b w:val="false"/>
          <w:bCs w:val="false"/>
          <w:color w:val="auto"/>
          <w:sz w:val="20"/>
          <w:szCs w:val="20"/>
        </w:rPr>
        <w:t xml:space="preserve"> 133</w:t>
      </w:r>
      <w:r>
        <w:rPr>
          <w:rFonts w:eastAsia="Aptos" w:cs="Aptos" w:ascii="Aptos" w:hAnsi="Aptos"/>
          <w:b w:val="false"/>
          <w:bCs w:val="false"/>
          <w:color w:val="auto"/>
          <w:sz w:val="20"/>
          <w:szCs w:val="20"/>
        </w:rPr>
        <w:t>A</w:t>
      </w:r>
      <w:r>
        <w:rPr>
          <w:rFonts w:eastAsia="Aptos" w:cs="Aptos" w:ascii="Aptos" w:hAnsi="Aptos"/>
          <w:b w:val="false"/>
          <w:bCs w:val="false"/>
          <w:color w:val="auto"/>
          <w:sz w:val="20"/>
          <w:szCs w:val="20"/>
        </w:rPr>
        <w:t xml:space="preserve"> (All)</w:t>
      </w:r>
    </w:p>
    <w:p>
      <w:pPr>
        <w:pStyle w:val="Normal"/>
        <w:keepNext w:val="false"/>
        <w:tabs>
          <w:tab w:val="clear" w:pos="720"/>
          <w:tab w:val="right" w:pos="6570" w:leader="none"/>
        </w:tabs>
        <w:spacing w:lineRule="auto" w:line="240" w:before="0" w:after="60"/>
        <w:rPr/>
      </w:pPr>
      <w:r>
        <w:rPr>
          <w:rFonts w:eastAsia="Aptos" w:cs="Aptos" w:ascii="Aptos" w:hAnsi="Aptos"/>
          <w:sz w:val="20"/>
          <w:szCs w:val="20"/>
        </w:rPr>
        <w:t>*Opening Prayer</w:t>
      </w:r>
    </w:p>
    <w:p>
      <w:pPr>
        <w:pStyle w:val="Normal"/>
        <w:keepNext w:val="false"/>
        <w:tabs>
          <w:tab w:val="clear" w:pos="720"/>
          <w:tab w:val="right" w:pos="6658" w:leader="none"/>
        </w:tabs>
        <w:bidi w:val="0"/>
        <w:spacing w:lineRule="auto" w:line="240" w:before="0" w:after="60"/>
        <w:rPr/>
      </w:pPr>
      <w:r>
        <w:rPr>
          <w:rFonts w:eastAsia="Aptos" w:cs="Aptos" w:ascii="Aptos" w:hAnsi="Aptos"/>
          <w:sz w:val="20"/>
          <w:szCs w:val="20"/>
        </w:rPr>
        <w:t xml:space="preserve">God’s Law </w:t>
        <w:tab/>
      </w:r>
      <w:r>
        <w:rPr>
          <w:rFonts w:eastAsia="Aptos" w:cs="Aptos" w:ascii="Aptos" w:hAnsi="Aptos"/>
          <w:b w:val="false"/>
          <w:bCs w:val="false"/>
          <w:sz w:val="20"/>
          <w:szCs w:val="20"/>
        </w:rPr>
        <w:t>Matthew 22:37–40, John 13:34–35</w:t>
      </w:r>
      <w:r>
        <w:rPr>
          <w:b w:val="false"/>
          <w:bCs w:val="false"/>
        </w:rPr>
        <w:tab/>
      </w:r>
    </w:p>
    <w:p>
      <w:pPr>
        <w:pStyle w:val="Normal"/>
        <w:keepNext w:val="false"/>
        <w:tabs>
          <w:tab w:val="clear" w:pos="720"/>
          <w:tab w:val="right" w:pos="6658" w:leader="none"/>
        </w:tabs>
        <w:spacing w:lineRule="auto" w:line="240" w:before="0" w:after="60"/>
        <w:rPr>
          <w:rFonts w:ascii="Aptos" w:hAnsi="Aptos" w:eastAsia="Aptos" w:cs="Aptos"/>
          <w:b w:val="false"/>
          <w:bCs w:val="false"/>
          <w:sz w:val="20"/>
          <w:szCs w:val="20"/>
        </w:rPr>
      </w:pPr>
      <w:r>
        <w:rPr>
          <w:rFonts w:eastAsia="Aptos" w:cs="Aptos" w:ascii="Aptos" w:hAnsi="Aptos"/>
          <w:b w:val="false"/>
          <w:bCs w:val="false"/>
          <w:sz w:val="20"/>
          <w:szCs w:val="20"/>
        </w:rPr>
        <w:t>Prayer of Confession and Praise</w:t>
      </w:r>
    </w:p>
    <w:p>
      <w:pPr>
        <w:pStyle w:val="Normal"/>
        <w:tabs>
          <w:tab w:val="clear" w:pos="720"/>
          <w:tab w:val="right" w:pos="6658" w:leader="none"/>
        </w:tabs>
        <w:spacing w:lineRule="auto" w:line="240" w:before="0" w:after="60"/>
        <w:rPr>
          <w:rFonts w:ascii="Aptos" w:hAnsi="Aptos" w:eastAsia="Aptos" w:cs="Aptos"/>
          <w:b w:val="false"/>
          <w:bCs w:val="false"/>
          <w:sz w:val="20"/>
          <w:szCs w:val="20"/>
        </w:rPr>
      </w:pPr>
      <w:r>
        <w:rPr>
          <w:rFonts w:eastAsia="Aptos" w:cs="Aptos" w:ascii="Aptos" w:hAnsi="Aptos"/>
          <w:b w:val="false"/>
          <w:bCs w:val="false"/>
          <w:sz w:val="20"/>
          <w:szCs w:val="20"/>
        </w:rPr>
        <w:t>God’s Assurance of Pardon</w:t>
        <w:tab/>
        <w:t>Colossians 1:13–14</w:t>
      </w:r>
    </w:p>
    <w:p>
      <w:pPr>
        <w:pStyle w:val="Normal"/>
        <w:suppressLineNumbers w:val="0"/>
        <w:tabs>
          <w:tab w:val="clear" w:pos="720"/>
          <w:tab w:val="right" w:pos="6658" w:leader="none"/>
        </w:tabs>
        <w:bidi w:val="0"/>
        <w:spacing w:lineRule="auto" w:line="240" w:beforeAutospacing="0" w:before="0" w:afterAutospacing="0" w:after="60"/>
        <w:ind w:start="0" w:end="0"/>
        <w:jc w:val="start"/>
        <w:rPr>
          <w:rFonts w:ascii="Aptos" w:hAnsi="Aptos" w:eastAsia="Aptos" w:cs="Aptos"/>
          <w:b/>
          <w:bCs/>
          <w:color w:val="auto"/>
          <w:sz w:val="20"/>
          <w:szCs w:val="20"/>
        </w:rPr>
      </w:pPr>
      <w:r>
        <w:rPr>
          <w:rFonts w:eastAsia="Aptos" w:cs="Aptos" w:ascii="Aptos" w:hAnsi="Aptos"/>
          <w:sz w:val="20"/>
          <w:szCs w:val="20"/>
        </w:rPr>
        <w:t xml:space="preserve">*Song of Praise </w:t>
      </w:r>
      <w:r>
        <w:rPr/>
        <w:tab/>
      </w:r>
      <w:r>
        <w:rPr>
          <w:rFonts w:eastAsia="Aptos" w:cs="Aptos" w:ascii="Aptos" w:hAnsi="Aptos"/>
          <w:b w:val="false"/>
          <w:bCs w:val="false"/>
          <w:color w:val="auto"/>
          <w:sz w:val="20"/>
          <w:szCs w:val="20"/>
        </w:rPr>
        <w:t>Psalter 122B (All)</w:t>
      </w:r>
    </w:p>
    <w:p>
      <w:pPr>
        <w:pStyle w:val="Normal"/>
        <w:tabs>
          <w:tab w:val="clear" w:pos="720"/>
          <w:tab w:val="right" w:pos="6658" w:leader="none"/>
        </w:tabs>
        <w:spacing w:lineRule="auto" w:line="240" w:before="0" w:after="60"/>
        <w:rPr>
          <w:rFonts w:ascii="Aptos" w:hAnsi="Aptos" w:eastAsia="Aptos" w:cs="Aptos"/>
          <w:sz w:val="20"/>
          <w:szCs w:val="20"/>
        </w:rPr>
      </w:pPr>
      <w:r>
        <w:rPr>
          <w:rFonts w:eastAsia="Aptos" w:cs="Aptos" w:ascii="Aptos" w:hAnsi="Aptos"/>
          <w:sz w:val="20"/>
          <w:szCs w:val="20"/>
        </w:rPr>
        <w:t>Confession of Faith</w:t>
      </w:r>
      <w:r>
        <w:rPr/>
        <w:tab/>
      </w:r>
      <w:r>
        <w:rPr>
          <w:rFonts w:eastAsia="Aptos" w:cs="Aptos" w:ascii="Aptos" w:hAnsi="Aptos"/>
          <w:sz w:val="20"/>
          <w:szCs w:val="20"/>
        </w:rPr>
        <w:t>(see bulletin)</w:t>
      </w:r>
    </w:p>
    <w:p>
      <w:pPr>
        <w:pStyle w:val="Normal"/>
        <w:tabs>
          <w:tab w:val="clear" w:pos="720"/>
          <w:tab w:val="right" w:pos="6570" w:leader="none"/>
        </w:tabs>
        <w:spacing w:lineRule="auto" w:line="240" w:before="0" w:after="60"/>
        <w:rPr>
          <w:rFonts w:ascii="Aptos" w:hAnsi="Aptos" w:eastAsia="Aptos" w:cs="Aptos"/>
          <w:sz w:val="20"/>
          <w:szCs w:val="20"/>
        </w:rPr>
      </w:pPr>
      <w:r>
        <w:rPr>
          <w:rFonts w:eastAsia="Aptos" w:cs="Aptos" w:ascii="Aptos" w:hAnsi="Aptos"/>
          <w:sz w:val="20"/>
          <w:szCs w:val="20"/>
        </w:rPr>
        <w:t>Prayer of Requests with Thanksgiving</w:t>
      </w:r>
      <w:r>
        <w:rPr/>
        <w:tab/>
      </w:r>
    </w:p>
    <w:p>
      <w:pPr>
        <w:pStyle w:val="Normal"/>
        <w:tabs>
          <w:tab w:val="clear" w:pos="720"/>
          <w:tab w:val="right" w:pos="6570" w:leader="none"/>
        </w:tabs>
        <w:spacing w:lineRule="auto" w:line="240" w:before="0" w:after="60"/>
        <w:rPr>
          <w:rFonts w:ascii="Aptos" w:hAnsi="Aptos" w:eastAsia="Aptos" w:cs="Aptos"/>
          <w:sz w:val="20"/>
          <w:szCs w:val="20"/>
        </w:rPr>
      </w:pPr>
      <w:r>
        <w:rPr>
          <w:rFonts w:eastAsia="Aptos" w:cs="Aptos" w:ascii="Aptos" w:hAnsi="Aptos"/>
          <w:color w:val="auto"/>
          <w:sz w:val="20"/>
          <w:szCs w:val="20"/>
          <w:lang w:eastAsia="en-US" w:bidi="ar-SA"/>
        </w:rPr>
        <w:t>Worship in giving of Tithes and Offerings</w:t>
      </w:r>
    </w:p>
    <w:p>
      <w:pPr>
        <w:pStyle w:val="Normal"/>
        <w:suppressLineNumbers w:val="0"/>
        <w:tabs>
          <w:tab w:val="clear" w:pos="720"/>
          <w:tab w:val="right" w:pos="6658" w:leader="none"/>
        </w:tabs>
        <w:bidi w:val="0"/>
        <w:spacing w:lineRule="auto" w:line="240" w:beforeAutospacing="0" w:before="0" w:afterAutospacing="0" w:after="60"/>
        <w:ind w:start="0" w:end="0"/>
        <w:jc w:val="start"/>
        <w:rPr/>
      </w:pPr>
      <w:r>
        <w:rPr>
          <w:rFonts w:eastAsia="Aptos" w:cs="Aptos" w:ascii="Aptos" w:hAnsi="Aptos"/>
          <w:sz w:val="20"/>
          <w:szCs w:val="20"/>
        </w:rPr>
        <w:t xml:space="preserve">*Song of Preparation </w:t>
      </w:r>
      <w:r>
        <w:rPr/>
        <w:tab/>
      </w:r>
      <w:r>
        <w:rPr>
          <w:rFonts w:eastAsia="Aptos" w:cs="Aptos" w:ascii="Aptos" w:hAnsi="Aptos"/>
          <w:b w:val="false"/>
          <w:bCs w:val="false"/>
          <w:sz w:val="20"/>
          <w:szCs w:val="20"/>
        </w:rPr>
        <w:t>Psalter</w:t>
      </w:r>
      <w:r>
        <w:rPr>
          <w:rFonts w:eastAsia="Aptos" w:cs="Aptos" w:ascii="Aptos" w:hAnsi="Aptos"/>
          <w:b w:val="false"/>
          <w:bCs w:val="false"/>
          <w:color w:val="auto"/>
          <w:sz w:val="20"/>
          <w:szCs w:val="20"/>
        </w:rPr>
        <w:t xml:space="preserve"> 119R (All)</w:t>
      </w:r>
    </w:p>
    <w:p>
      <w:pPr>
        <w:pStyle w:val="Normal"/>
        <w:suppressLineNumbers w:val="0"/>
        <w:tabs>
          <w:tab w:val="clear" w:pos="720"/>
          <w:tab w:val="right" w:pos="6570" w:leader="none"/>
        </w:tabs>
        <w:bidi w:val="0"/>
        <w:spacing w:lineRule="auto" w:line="240" w:beforeAutospacing="0" w:before="0" w:afterAutospacing="0" w:after="60"/>
        <w:ind w:start="0" w:end="0"/>
        <w:jc w:val="start"/>
        <w:rPr>
          <w:rFonts w:ascii="Aptos" w:hAnsi="Aptos" w:eastAsia="Aptos" w:cs="Aptos"/>
          <w:sz w:val="20"/>
          <w:szCs w:val="20"/>
          <w:lang w:eastAsia="en-US" w:bidi="ar-SA"/>
        </w:rPr>
      </w:pPr>
      <w:r>
        <w:rPr>
          <w:rFonts w:eastAsia="Aptos" w:cs="Aptos" w:ascii="Aptos" w:hAnsi="Aptos"/>
          <w:sz w:val="20"/>
          <w:szCs w:val="20"/>
        </w:rPr>
        <w:t>Prayer for God’s blessing on His Word</w:t>
      </w:r>
    </w:p>
    <w:p>
      <w:pPr>
        <w:pStyle w:val="Normal"/>
        <w:keepNext w:val="true"/>
        <w:numPr>
          <w:ilvl w:val="0"/>
          <w:numId w:val="0"/>
        </w:numPr>
        <w:tabs>
          <w:tab w:val="clear" w:pos="720"/>
          <w:tab w:val="right" w:pos="6658" w:leader="none"/>
        </w:tabs>
        <w:spacing w:lineRule="auto" w:line="240"/>
        <w:jc w:val="both"/>
        <w:outlineLvl w:val="7"/>
        <w:rPr>
          <w:rFonts w:ascii="Aptos" w:hAnsi="Aptos" w:eastAsia="Aptos" w:cs="Aptos"/>
          <w:sz w:val="20"/>
          <w:szCs w:val="20"/>
          <w:lang w:eastAsia="en-US" w:bidi="ar-SA"/>
        </w:rPr>
      </w:pPr>
      <w:r>
        <w:rPr>
          <w:rFonts w:eastAsia="Aptos" w:cs="Aptos" w:ascii="Aptos" w:hAnsi="Aptos"/>
          <w:sz w:val="20"/>
          <w:szCs w:val="20"/>
          <w:lang w:eastAsia="en-US" w:bidi="ar-SA"/>
        </w:rPr>
        <w:t>Scripture Reading</w:t>
      </w:r>
      <w:r>
        <w:rPr/>
        <w:tab/>
      </w:r>
      <w:r>
        <w:rPr>
          <w:rFonts w:eastAsia="Aptos" w:cs="Aptos" w:ascii="Aptos" w:hAnsi="Aptos"/>
          <w:b w:val="false"/>
          <w:bCs w:val="false"/>
          <w:sz w:val="20"/>
          <w:szCs w:val="20"/>
          <w:lang w:eastAsia="en-US" w:bidi="ar-SA"/>
        </w:rPr>
        <w:t>1 Corinthians 1:1-25</w:t>
      </w:r>
    </w:p>
    <w:p>
      <w:pPr>
        <w:pStyle w:val="Normal"/>
        <w:keepNext w:val="true"/>
        <w:suppressLineNumbers w:val="0"/>
        <w:tabs>
          <w:tab w:val="clear" w:pos="720"/>
          <w:tab w:val="right" w:pos="6658" w:leader="none"/>
        </w:tabs>
        <w:bidi w:val="0"/>
        <w:spacing w:lineRule="auto" w:line="240" w:beforeAutospacing="0" w:before="0" w:afterAutospacing="0" w:after="60"/>
        <w:ind w:start="0" w:end="0"/>
        <w:jc w:val="start"/>
        <w:rPr/>
      </w:pPr>
      <w:r>
        <w:rPr>
          <w:rFonts w:eastAsia="Aptos" w:cs="Aptos" w:ascii="Aptos" w:hAnsi="Aptos"/>
          <w:sz w:val="20"/>
          <w:szCs w:val="20"/>
          <w:lang w:eastAsia="en-US" w:bidi="ar-SA"/>
        </w:rPr>
        <w:t>Sermon – Elder Burrell</w:t>
      </w:r>
      <w:r>
        <w:rPr/>
        <w:tab/>
      </w:r>
      <w:r>
        <w:rPr>
          <w:rFonts w:eastAsia="Aptos" w:cs="Aptos" w:ascii="Aptos" w:hAnsi="Aptos"/>
          <w:b w:val="false"/>
          <w:bCs w:val="false"/>
          <w:sz w:val="20"/>
          <w:szCs w:val="20"/>
          <w:lang w:eastAsia="en-US" w:bidi="ar-SA"/>
        </w:rPr>
        <w:t>1 Corinthians 1:10-17</w:t>
      </w:r>
    </w:p>
    <w:p>
      <w:pPr>
        <w:pStyle w:val="Normal"/>
        <w:keepNext w:val="true"/>
        <w:suppressLineNumbers w:val="0"/>
        <w:tabs>
          <w:tab w:val="clear" w:pos="720"/>
          <w:tab w:val="right" w:pos="6658" w:leader="none"/>
        </w:tabs>
        <w:bidi w:val="0"/>
        <w:spacing w:lineRule="auto" w:line="240" w:beforeAutospacing="0" w:before="0" w:afterAutospacing="0" w:after="60"/>
        <w:ind w:start="0" w:end="0"/>
        <w:jc w:val="start"/>
        <w:rPr>
          <w:rFonts w:ascii="Aptos" w:hAnsi="Aptos" w:eastAsia="Aptos" w:cs="Aptos"/>
          <w:b/>
          <w:bCs/>
          <w:sz w:val="20"/>
          <w:szCs w:val="20"/>
        </w:rPr>
      </w:pPr>
      <w:r>
        <w:rPr>
          <w:rFonts w:eastAsia="Aptos" w:cs="Aptos" w:ascii="Aptos" w:hAnsi="Aptos"/>
          <w:sz w:val="20"/>
          <w:szCs w:val="20"/>
        </w:rPr>
        <w:t>*Respond in Song</w:t>
      </w:r>
      <w:r>
        <w:rPr/>
        <w:tab/>
      </w:r>
      <w:r>
        <w:rPr>
          <w:rFonts w:eastAsia="Aptos" w:cs="Aptos" w:ascii="Aptos" w:hAnsi="Aptos"/>
          <w:b w:val="false"/>
          <w:bCs w:val="false"/>
          <w:sz w:val="20"/>
          <w:szCs w:val="20"/>
        </w:rPr>
        <w:t>Psalter-Hymnal 447 (1, 2, 3, 6)</w:t>
      </w:r>
    </w:p>
    <w:p>
      <w:pPr>
        <w:pStyle w:val="Normal"/>
        <w:tabs>
          <w:tab w:val="left" w:pos="720" w:leader="none"/>
          <w:tab w:val="right" w:pos="6658" w:leader="none"/>
        </w:tabs>
        <w:spacing w:lineRule="auto" w:line="240"/>
        <w:rPr>
          <w:rFonts w:ascii="Aptos" w:hAnsi="Aptos" w:eastAsia="Aptos" w:cs="Aptos"/>
          <w:b/>
          <w:bCs/>
          <w:sz w:val="20"/>
          <w:szCs w:val="20"/>
        </w:rPr>
      </w:pPr>
      <w:r>
        <w:rPr>
          <w:rFonts w:eastAsia="Aptos" w:cs="Aptos" w:ascii="Aptos" w:hAnsi="Aptos"/>
          <w:sz w:val="20"/>
          <w:szCs w:val="20"/>
        </w:rPr>
        <w:t>*Benediction (God’s parting Word of blessing)</w:t>
      </w:r>
      <w:r>
        <w:rPr/>
        <w:tab/>
      </w:r>
      <w:r>
        <w:rPr>
          <w:rFonts w:eastAsia="Aptos" w:cs="Aptos" w:ascii="Aptos" w:hAnsi="Aptos"/>
          <w:b w:val="false"/>
          <w:bCs w:val="false"/>
          <w:sz w:val="20"/>
          <w:szCs w:val="20"/>
        </w:rPr>
        <w:t>2 Corinthians 13:14</w:t>
      </w:r>
    </w:p>
    <w:p>
      <w:pPr>
        <w:pStyle w:val="Normal"/>
        <w:tabs>
          <w:tab w:val="left" w:pos="720" w:leader="none"/>
          <w:tab w:val="right" w:pos="6570" w:leader="none"/>
        </w:tabs>
        <w:spacing w:lineRule="auto" w:line="240"/>
        <w:rPr>
          <w:rFonts w:ascii="Aptos" w:hAnsi="Aptos" w:eastAsia="Aptos" w:cs="Aptos"/>
          <w:sz w:val="20"/>
          <w:szCs w:val="20"/>
        </w:rPr>
      </w:pPr>
      <w:r>
        <w:rPr>
          <w:rFonts w:eastAsia="Aptos" w:cs="Aptos" w:ascii="Aptos" w:hAnsi="Aptos"/>
          <w:sz w:val="20"/>
          <w:szCs w:val="20"/>
        </w:rPr>
        <w:t>*(Moment of Silent Meditation)</w:t>
      </w:r>
    </w:p>
    <w:p>
      <w:pPr>
        <w:pStyle w:val="Normal"/>
        <w:suppressLineNumbers w:val="0"/>
        <w:tabs>
          <w:tab w:val="left" w:pos="720" w:leader="none"/>
          <w:tab w:val="right" w:pos="6570" w:leader="none"/>
        </w:tabs>
        <w:bidi w:val="0"/>
        <w:spacing w:lineRule="auto" w:line="240" w:beforeAutospacing="0" w:before="0" w:afterAutospacing="0" w:after="0"/>
        <w:ind w:start="0" w:end="0"/>
        <w:jc w:val="center"/>
        <w:rPr/>
      </w:pPr>
      <w:r>
        <w:rPr>
          <w:rFonts w:eastAsia="Aptos" w:cs="Aptos" w:ascii="Aptos" w:hAnsi="Aptos"/>
          <w:sz w:val="20"/>
          <w:szCs w:val="20"/>
        </w:rPr>
        <w:t>------------</w:t>
      </w:r>
    </w:p>
    <w:p>
      <w:pPr>
        <w:pStyle w:val="Normal"/>
        <w:suppressLineNumbers w:val="0"/>
        <w:bidi w:val="0"/>
        <w:spacing w:lineRule="auto" w:line="240" w:beforeAutospacing="0" w:before="0" w:afterAutospacing="0" w:after="0"/>
        <w:ind w:start="0" w:end="0"/>
        <w:jc w:val="center"/>
        <w:rPr/>
      </w:pPr>
      <w:r>
        <w:rPr>
          <w:rFonts w:eastAsia="Aptos" w:cs="Aptos" w:ascii="Aptos" w:hAnsi="Aptos"/>
          <w:b/>
          <w:bCs/>
          <w:sz w:val="20"/>
          <w:szCs w:val="20"/>
          <w:lang w:eastAsia="en-US" w:bidi="ar-SA"/>
        </w:rPr>
        <w:t>Sermon</w:t>
      </w:r>
      <w:r>
        <w:rPr>
          <w:rFonts w:eastAsia="Aptos" w:cs="Aptos" w:ascii="Aptos" w:hAnsi="Aptos"/>
          <w:b/>
          <w:bCs/>
          <w:color w:themeColor="text1" w:val="000000"/>
          <w:sz w:val="20"/>
          <w:szCs w:val="20"/>
          <w:lang w:eastAsia="en-US" w:bidi="ar-SA"/>
        </w:rPr>
        <w:t>: 1 Corinthians 1:10-17</w:t>
      </w:r>
    </w:p>
    <w:p>
      <w:pPr>
        <w:pStyle w:val="Normal"/>
        <w:spacing w:lineRule="auto" w:line="240"/>
        <w:jc w:val="center"/>
        <w:rPr>
          <w:rFonts w:ascii="Aptos" w:hAnsi="Aptos" w:eastAsia="Aptos" w:cs="Aptos"/>
          <w:sz w:val="20"/>
          <w:szCs w:val="20"/>
        </w:rPr>
      </w:pPr>
      <w:r>
        <w:rPr>
          <w:rFonts w:eastAsia="Aptos" w:cs="Aptos" w:ascii="Aptos" w:hAnsi="Aptos"/>
          <w:sz w:val="20"/>
          <w:szCs w:val="20"/>
        </w:rPr>
        <w:t>Believers must reject every division that contradicts the unity, ownership, and saving work of Christ</w:t>
      </w:r>
    </w:p>
    <w:p>
      <w:pPr>
        <w:pStyle w:val="ListParagraph"/>
        <w:numPr>
          <w:ilvl w:val="0"/>
          <w:numId w:val="4"/>
        </w:numPr>
        <w:spacing w:lineRule="auto" w:line="240"/>
        <w:rPr>
          <w:rFonts w:ascii="Aptos" w:hAnsi="Aptos" w:eastAsia="Aptos" w:cs="Aptos"/>
          <w:sz w:val="20"/>
          <w:szCs w:val="20"/>
        </w:rPr>
      </w:pPr>
      <w:r>
        <w:rPr>
          <w:rFonts w:eastAsia="Aptos" w:cs="Aptos" w:ascii="Aptos" w:hAnsi="Aptos"/>
          <w:sz w:val="20"/>
          <w:szCs w:val="20"/>
        </w:rPr>
        <w:t>Schisms among believers falsely portray a divided Christ</w:t>
      </w:r>
    </w:p>
    <w:p>
      <w:pPr>
        <w:pStyle w:val="ListParagraph"/>
        <w:numPr>
          <w:ilvl w:val="0"/>
          <w:numId w:val="4"/>
        </w:numPr>
        <w:spacing w:lineRule="auto" w:line="240" w:beforeAutospacing="0" w:before="240" w:afterAutospacing="0" w:after="0"/>
        <w:contextualSpacing/>
        <w:rPr>
          <w:rFonts w:ascii="Aptos" w:hAnsi="Aptos" w:eastAsia="Aptos" w:cs="Aptos"/>
          <w:sz w:val="20"/>
          <w:szCs w:val="20"/>
          <w:lang w:val="en-US"/>
        </w:rPr>
      </w:pPr>
      <w:r>
        <w:rPr>
          <w:rFonts w:eastAsia="Aptos" w:cs="Aptos" w:ascii="Aptos" w:hAnsi="Aptos"/>
          <w:sz w:val="20"/>
          <w:szCs w:val="20"/>
        </w:rPr>
        <w:t xml:space="preserve">Schisms among believers </w:t>
      </w:r>
      <w:r>
        <w:rPr>
          <w:rFonts w:eastAsia="Aptos" w:cs="Aptos" w:ascii="Aptos" w:hAnsi="Aptos"/>
          <w:sz w:val="20"/>
          <w:szCs w:val="20"/>
          <w:lang w:val="en-US"/>
        </w:rPr>
        <w:t>disregard Christ’s exclusive claim upon His church</w:t>
      </w:r>
    </w:p>
    <w:p>
      <w:pPr>
        <w:pStyle w:val="ListParagraph"/>
        <w:numPr>
          <w:ilvl w:val="0"/>
          <w:numId w:val="4"/>
        </w:numPr>
        <w:spacing w:lineRule="auto" w:line="240" w:beforeAutospacing="0" w:before="0" w:afterAutospacing="0" w:after="240"/>
        <w:contextualSpacing/>
        <w:rPr>
          <w:rFonts w:ascii="Aptos" w:hAnsi="Aptos" w:eastAsia="Aptos" w:cs="Aptos"/>
          <w:sz w:val="20"/>
          <w:szCs w:val="20"/>
          <w:lang w:val="en-US"/>
        </w:rPr>
      </w:pPr>
      <w:r>
        <w:rPr>
          <w:rFonts w:eastAsia="Aptos" w:cs="Aptos" w:ascii="Aptos" w:hAnsi="Aptos"/>
          <w:sz w:val="20"/>
          <w:szCs w:val="20"/>
        </w:rPr>
        <w:t xml:space="preserve">Schisms around messengers </w:t>
      </w:r>
      <w:r>
        <w:rPr>
          <w:rFonts w:eastAsia="Aptos" w:cs="Aptos" w:ascii="Aptos" w:hAnsi="Aptos"/>
          <w:sz w:val="20"/>
          <w:szCs w:val="20"/>
          <w:lang w:val="en-US"/>
        </w:rPr>
        <w:t>obscure the cross-centered preaching by which Christ gathers His church</w:t>
      </w:r>
    </w:p>
    <w:p>
      <w:pPr>
        <w:pStyle w:val="Normal"/>
        <w:spacing w:before="0" w:after="0"/>
        <w:jc w:val="center"/>
        <w:rPr>
          <w:rFonts w:ascii="Aptos" w:hAnsi="Aptos"/>
        </w:rPr>
      </w:pPr>
      <w:r>
        <w:br w:type="column"/>
      </w:r>
      <w:bookmarkStart w:id="0" w:name="_Hlk493151476"/>
      <w:r>
        <w:rPr>
          <w:rFonts w:eastAsia="Aptos" w:cs="Aptos" w:ascii="Aptos" w:hAnsi="Aptos"/>
          <w:kern w:val="2"/>
          <w:sz w:val="18"/>
          <w:szCs w:val="18"/>
        </w:rPr>
        <w:t>The church is called to be a confessing church, that she may be,</w:t>
      </w:r>
    </w:p>
    <w:p>
      <w:pPr>
        <w:pStyle w:val="Normal"/>
        <w:pBdr>
          <w:bottom w:val="single" w:sz="6" w:space="1" w:color="00000A"/>
        </w:pBdr>
        <w:spacing w:lineRule="auto" w:line="360"/>
        <w:jc w:val="center"/>
        <w:rPr>
          <w:rFonts w:ascii="Aptos" w:hAnsi="Aptos"/>
        </w:rPr>
      </w:pPr>
      <w:r>
        <w:rPr>
          <w:rFonts w:eastAsia="Aptos" w:cs="Aptos" w:ascii="Aptos" w:hAnsi="Aptos"/>
          <w:i/>
          <w:iCs/>
          <w:sz w:val="18"/>
          <w:szCs w:val="18"/>
          <w:lang w:eastAsia="en-US" w:bidi="ar-SA"/>
        </w:rPr>
        <w:t xml:space="preserve">the pillar and ground of the truth </w:t>
      </w:r>
      <w:r>
        <w:rPr>
          <w:rFonts w:eastAsia="Aptos" w:cs="Aptos" w:ascii="Aptos" w:hAnsi="Aptos"/>
          <w:sz w:val="18"/>
          <w:szCs w:val="18"/>
          <w:lang w:eastAsia="en-US" w:bidi="ar-SA"/>
        </w:rPr>
        <w:t>(1Tim. 3:15,16)</w:t>
      </w:r>
      <w:bookmarkEnd w:id="0"/>
    </w:p>
    <w:p>
      <w:pPr>
        <w:pStyle w:val="Normal"/>
        <w:widowControl w:val="false"/>
        <w:spacing w:before="240" w:after="0"/>
        <w:contextualSpacing/>
        <w:jc w:val="center"/>
        <w:rPr>
          <w:rFonts w:eastAsia="Aptos"/>
          <w:b/>
          <w:bCs/>
          <w:color w:themeColor="text1" w:val="000000"/>
          <w:sz w:val="21"/>
          <w:szCs w:val="21"/>
          <w:u w:val="single"/>
        </w:rPr>
      </w:pPr>
      <w:r>
        <w:rPr>
          <w:rFonts w:eastAsia="Aptos"/>
          <w:b/>
          <w:bCs/>
          <w:color w:themeColor="text1" w:val="000000"/>
          <w:sz w:val="21"/>
          <w:szCs w:val="21"/>
          <w:u w:val="single"/>
        </w:rPr>
      </w:r>
    </w:p>
    <w:p>
      <w:pPr>
        <w:pStyle w:val="Normal"/>
        <w:widowControl w:val="false"/>
        <w:suppressLineNumbers w:val="0"/>
        <w:bidi w:val="0"/>
        <w:spacing w:lineRule="auto" w:line="259" w:beforeAutospacing="0" w:before="0" w:afterAutospacing="0" w:after="0"/>
        <w:ind w:start="0" w:end="0"/>
        <w:jc w:val="center"/>
        <w:rPr>
          <w:rFonts w:eastAsia="Aptos"/>
          <w:b/>
          <w:bCs/>
          <w:color w:themeColor="text1" w:val="000000"/>
          <w:sz w:val="24"/>
          <w:szCs w:val="24"/>
          <w:u w:val="single"/>
        </w:rPr>
      </w:pPr>
      <w:r>
        <w:rPr>
          <w:rFonts w:eastAsia="Aptos"/>
          <w:b/>
          <w:bCs/>
          <w:color w:themeColor="text1" w:val="000000"/>
          <w:sz w:val="24"/>
          <w:szCs w:val="24"/>
          <w:u w:val="single"/>
        </w:rPr>
        <w:t>The Heidelberg Catechism</w:t>
      </w:r>
    </w:p>
    <w:p>
      <w:pPr>
        <w:pStyle w:val="Normal"/>
        <w:spacing w:lineRule="auto" w:line="240" w:beforeAutospacing="0" w:before="240" w:afterAutospacing="0" w:after="0"/>
        <w:jc w:val="center"/>
        <w:rPr>
          <w:rFonts w:ascii="Times New Roman" w:hAnsi="Times New Roman" w:eastAsia="Times New Roman" w:cs="Times New Roman"/>
          <w:b/>
          <w:bCs/>
          <w:color w:themeColor="text1" w:val="000000"/>
          <w:sz w:val="24"/>
          <w:szCs w:val="24"/>
          <w:lang w:val="en-US"/>
        </w:rPr>
      </w:pPr>
      <w:r>
        <w:rPr>
          <w:rFonts w:eastAsia="Times New Roman" w:cs="Times New Roman"/>
          <w:b/>
          <w:bCs/>
          <w:color w:themeColor="text1" w:val="000000"/>
          <w:sz w:val="24"/>
          <w:szCs w:val="24"/>
          <w:lang w:val="en-US"/>
        </w:rPr>
        <w:t>LORD'S DAY 21</w:t>
      </w:r>
    </w:p>
    <w:p>
      <w:pPr>
        <w:pStyle w:val="Normal"/>
        <w:spacing w:lineRule="auto" w:line="240" w:beforeAutospacing="0" w:before="240" w:afterAutospacing="0" w:after="0"/>
        <w:ind w:hanging="0" w:start="0" w:end="0"/>
        <w:jc w:val="start"/>
        <w:rPr>
          <w:rFonts w:ascii="Times New Roman" w:hAnsi="Times New Roman" w:eastAsia="Times New Roman" w:cs="Times New Roman"/>
          <w:color w:themeColor="text1" w:val="000000"/>
          <w:sz w:val="24"/>
          <w:szCs w:val="24"/>
          <w:lang w:val="en-US"/>
        </w:rPr>
      </w:pPr>
      <w:r>
        <w:rPr>
          <w:rFonts w:eastAsia="Times New Roman" w:cs="Times New Roman"/>
          <w:b/>
          <w:bCs/>
          <w:color w:themeColor="text1" w:val="000000"/>
          <w:sz w:val="24"/>
          <w:szCs w:val="24"/>
          <w:u w:val="single"/>
          <w:lang w:val="en-US"/>
        </w:rPr>
        <w:t>54. Q.</w:t>
      </w:r>
      <w:r>
        <w:rPr>
          <w:rFonts w:eastAsia="Times New Roman" w:cs="Times New Roman"/>
          <w:color w:themeColor="text1" w:val="000000"/>
          <w:sz w:val="24"/>
          <w:szCs w:val="24"/>
          <w:lang w:val="en-US"/>
        </w:rPr>
        <w:t xml:space="preserve"> What do you believe concerning the </w:t>
      </w:r>
      <w:r>
        <w:rPr>
          <w:rFonts w:eastAsia="Times New Roman" w:cs="Times New Roman"/>
          <w:i/>
          <w:iCs/>
          <w:color w:themeColor="text1" w:val="000000"/>
          <w:sz w:val="24"/>
          <w:szCs w:val="24"/>
          <w:lang w:val="en-US"/>
        </w:rPr>
        <w:t>holy catholic Christian Church</w:t>
      </w:r>
      <w:r>
        <w:rPr>
          <w:rFonts w:eastAsia="Times New Roman" w:cs="Times New Roman"/>
          <w:color w:themeColor="text1" w:val="000000"/>
          <w:sz w:val="24"/>
          <w:szCs w:val="24"/>
          <w:lang w:val="en-US"/>
        </w:rPr>
        <w:t xml:space="preserve">? </w:t>
      </w:r>
    </w:p>
    <w:p>
      <w:pPr>
        <w:pStyle w:val="Normal"/>
        <w:spacing w:lineRule="auto" w:line="240" w:beforeAutospacing="0" w:before="240" w:afterAutospacing="0" w:after="58"/>
        <w:ind w:hanging="0" w:start="0" w:end="0"/>
        <w:jc w:val="start"/>
        <w:rPr>
          <w:rFonts w:ascii="Times New Roman" w:hAnsi="Times New Roman" w:eastAsia="Times New Roman" w:cs="Times New Roman"/>
          <w:color w:themeColor="text1" w:val="000000"/>
          <w:sz w:val="24"/>
          <w:szCs w:val="24"/>
          <w:lang w:val="en-US"/>
        </w:rPr>
      </w:pPr>
      <w:r>
        <w:rPr>
          <w:rFonts w:eastAsia="Times New Roman" w:cs="Times New Roman"/>
          <w:b/>
          <w:bCs/>
          <w:color w:themeColor="text1" w:val="000000"/>
          <w:sz w:val="24"/>
          <w:szCs w:val="24"/>
          <w:u w:val="single"/>
          <w:lang w:val="en-US"/>
        </w:rPr>
        <w:t>55. A.</w:t>
      </w:r>
      <w:r>
        <w:rPr>
          <w:rFonts w:eastAsia="Times New Roman" w:cs="Times New Roman"/>
          <w:color w:themeColor="text1" w:val="000000"/>
          <w:sz w:val="24"/>
          <w:szCs w:val="24"/>
          <w:lang w:val="en-US"/>
        </w:rPr>
        <w:t xml:space="preserve"> I believe that the Son of God,[1] out of the whole human race,[2] from the beginning of the world to its end,[3] gathers, defends, and preserves for Himself, [4] by His Spirit and Word,[5] in the unity of the true faith,[6] a Church chosen to everlasting life.[7] And I believe that I am and forever shall remain a living member of it.[9] </w:t>
      </w:r>
    </w:p>
    <w:p>
      <w:pPr>
        <w:pStyle w:val="Normal"/>
        <w:spacing w:lineRule="auto" w:line="240" w:beforeAutospacing="0" w:before="240" w:afterAutospacing="0" w:after="0"/>
        <w:ind w:start="274" w:end="0"/>
        <w:jc w:val="start"/>
        <w:rPr/>
      </w:pPr>
      <w:r>
        <w:rPr>
          <w:rFonts w:eastAsia="Times New Roman" w:cs="Times New Roman"/>
          <w:i/>
          <w:iCs/>
          <w:color w:themeColor="text1" w:val="000000"/>
          <w:sz w:val="18"/>
          <w:szCs w:val="18"/>
          <w:lang w:val="en-US"/>
        </w:rPr>
        <w:t xml:space="preserve">[1] John 10:11; Acts 20:28; Eph. 4:11-13; Col. 1:18. [2] Gen. 26:4; Rev. 5:9. </w:t>
      </w:r>
    </w:p>
    <w:p>
      <w:pPr>
        <w:pStyle w:val="Normal"/>
        <w:spacing w:lineRule="auto" w:line="240" w:beforeAutospacing="0" w:before="240" w:afterAutospacing="0" w:after="0"/>
        <w:ind w:start="274" w:end="0"/>
        <w:jc w:val="start"/>
        <w:rPr/>
      </w:pPr>
      <w:r>
        <w:rPr>
          <w:rFonts w:eastAsia="Times New Roman" w:cs="Times New Roman"/>
          <w:i/>
          <w:iCs/>
          <w:color w:themeColor="text1" w:val="000000"/>
          <w:sz w:val="18"/>
          <w:szCs w:val="18"/>
          <w:lang w:val="en-US"/>
        </w:rPr>
        <w:t xml:space="preserve">[3] Is. 59:21; I Cor. 11:26. [4] Ps. 129:1-5; Matt. 16:18; John 10:28-30. </w:t>
      </w:r>
    </w:p>
    <w:p>
      <w:pPr>
        <w:pStyle w:val="Normal"/>
        <w:spacing w:lineRule="auto" w:line="240" w:beforeAutospacing="0" w:before="240" w:afterAutospacing="0" w:after="0"/>
        <w:ind w:start="274" w:end="0"/>
        <w:jc w:val="start"/>
        <w:rPr/>
      </w:pPr>
      <w:r>
        <w:rPr>
          <w:rFonts w:eastAsia="Times New Roman" w:cs="Times New Roman"/>
          <w:i/>
          <w:iCs/>
          <w:color w:themeColor="text1" w:val="000000"/>
          <w:sz w:val="18"/>
          <w:szCs w:val="18"/>
          <w:lang w:val="en-US"/>
        </w:rPr>
        <w:t xml:space="preserve">[5] Rom. 1:16; 10:14-17; Eph. 5:26. [6] Acts 2:42-47; Eph. 4:1-6. </w:t>
      </w:r>
    </w:p>
    <w:p>
      <w:pPr>
        <w:pStyle w:val="Normal"/>
        <w:spacing w:lineRule="auto" w:line="240" w:beforeAutospacing="0" w:before="240" w:afterAutospacing="0" w:after="0"/>
        <w:ind w:start="274" w:end="0"/>
        <w:jc w:val="start"/>
        <w:rPr/>
      </w:pPr>
      <w:r>
        <w:rPr>
          <w:rFonts w:eastAsia="Times New Roman" w:cs="Times New Roman"/>
          <w:i/>
          <w:iCs/>
          <w:color w:themeColor="text1" w:val="000000"/>
          <w:sz w:val="18"/>
          <w:szCs w:val="18"/>
          <w:lang w:val="en-US"/>
        </w:rPr>
        <w:t xml:space="preserve">[7] Rom. 8:29; Eph. 1:3-14. [8] I John 3:14, 19-21. </w:t>
      </w:r>
    </w:p>
    <w:p>
      <w:pPr>
        <w:pStyle w:val="Normal"/>
        <w:spacing w:lineRule="auto" w:line="240" w:beforeAutospacing="0" w:before="240" w:afterAutospacing="0" w:after="115"/>
        <w:ind w:start="274" w:end="0"/>
        <w:jc w:val="start"/>
        <w:rPr/>
      </w:pPr>
      <w:r>
        <w:rPr>
          <w:rFonts w:eastAsia="Times New Roman" w:cs="Times New Roman"/>
          <w:i/>
          <w:iCs/>
          <w:color w:themeColor="text1" w:val="000000"/>
          <w:sz w:val="18"/>
          <w:szCs w:val="18"/>
          <w:lang w:val="en-US"/>
        </w:rPr>
        <w:t xml:space="preserve">[9] Ps. 23:6; John 10:27, 28; I Cor. 1:4-9; I Pet. 1:3-5. </w:t>
      </w:r>
    </w:p>
    <w:p>
      <w:pPr>
        <w:pStyle w:val="Normal"/>
        <w:spacing w:lineRule="auto" w:line="240" w:beforeAutospacing="0" w:before="240" w:afterAutospacing="0" w:after="0"/>
        <w:jc w:val="start"/>
        <w:rPr>
          <w:rFonts w:ascii="Times New Roman" w:hAnsi="Times New Roman" w:eastAsia="Times New Roman" w:cs="Times New Roman"/>
          <w:color w:themeColor="text1" w:val="000000"/>
          <w:sz w:val="24"/>
          <w:szCs w:val="24"/>
          <w:lang w:val="en-US"/>
        </w:rPr>
      </w:pPr>
      <w:r>
        <w:rPr>
          <w:rFonts w:eastAsia="Times New Roman" w:cs="Times New Roman"/>
          <w:b/>
          <w:bCs/>
          <w:color w:themeColor="text1" w:val="000000"/>
          <w:sz w:val="24"/>
          <w:szCs w:val="24"/>
          <w:u w:val="single"/>
          <w:lang w:val="en-US"/>
        </w:rPr>
        <w:t>55. Q.</w:t>
      </w:r>
      <w:r>
        <w:rPr>
          <w:rFonts w:eastAsia="Times New Roman" w:cs="Times New Roman"/>
          <w:color w:themeColor="text1" w:val="000000"/>
          <w:sz w:val="24"/>
          <w:szCs w:val="24"/>
          <w:lang w:val="en-US"/>
        </w:rPr>
        <w:t xml:space="preserve"> What do you understand by the </w:t>
      </w:r>
      <w:r>
        <w:rPr>
          <w:rFonts w:eastAsia="Times New Roman" w:cs="Times New Roman"/>
          <w:i/>
          <w:iCs/>
          <w:color w:themeColor="text1" w:val="000000"/>
          <w:sz w:val="24"/>
          <w:szCs w:val="24"/>
          <w:lang w:val="en-US"/>
        </w:rPr>
        <w:t>communion of saints</w:t>
      </w:r>
      <w:r>
        <w:rPr>
          <w:rFonts w:eastAsia="Times New Roman" w:cs="Times New Roman"/>
          <w:color w:themeColor="text1" w:val="000000"/>
          <w:sz w:val="24"/>
          <w:szCs w:val="24"/>
          <w:lang w:val="en-US"/>
        </w:rPr>
        <w:t xml:space="preserve">? </w:t>
      </w:r>
    </w:p>
    <w:p>
      <w:pPr>
        <w:pStyle w:val="Normal"/>
        <w:spacing w:lineRule="auto" w:line="240" w:beforeAutospacing="0" w:before="240" w:afterAutospacing="0" w:after="58"/>
        <w:ind w:hanging="0" w:start="0" w:end="0"/>
        <w:jc w:val="start"/>
        <w:rPr>
          <w:rFonts w:ascii="Times New Roman" w:hAnsi="Times New Roman" w:eastAsia="Times New Roman" w:cs="Times New Roman"/>
          <w:color w:themeColor="text1" w:val="000000"/>
          <w:sz w:val="24"/>
          <w:szCs w:val="24"/>
          <w:lang w:val="en-US"/>
        </w:rPr>
      </w:pPr>
      <w:r>
        <w:rPr>
          <w:rFonts w:eastAsia="Times New Roman" w:cs="Times New Roman"/>
          <w:b/>
          <w:bCs/>
          <w:color w:themeColor="text1" w:val="000000"/>
          <w:sz w:val="24"/>
          <w:szCs w:val="24"/>
          <w:u w:val="single"/>
          <w:lang w:val="en-US"/>
        </w:rPr>
        <w:t>55. A.</w:t>
      </w:r>
      <w:r>
        <w:rPr>
          <w:rFonts w:eastAsia="Times New Roman" w:cs="Times New Roman"/>
          <w:color w:themeColor="text1" w:val="000000"/>
          <w:sz w:val="24"/>
          <w:szCs w:val="24"/>
          <w:lang w:val="en-US"/>
        </w:rPr>
        <w:t xml:space="preserve"> First, that believers, all and everyone, as members of Christ have communion with Him and share in all His treasures and gifts.[1] Second, that everyone is duty-bound to use his gifts readily and cheerfully for the benefit and well-being of the other members.[2] </w:t>
      </w:r>
    </w:p>
    <w:p>
      <w:pPr>
        <w:pStyle w:val="Normal"/>
        <w:spacing w:lineRule="auto" w:line="240" w:beforeAutospacing="0" w:before="240" w:afterAutospacing="0" w:after="0"/>
        <w:ind w:start="274" w:end="0"/>
        <w:jc w:val="start"/>
        <w:rPr>
          <w:rFonts w:ascii="Times New Roman" w:hAnsi="Times New Roman" w:eastAsia="Times New Roman" w:cs="Times New Roman"/>
          <w:i/>
          <w:iCs/>
          <w:color w:themeColor="text1" w:val="000000"/>
          <w:sz w:val="24"/>
          <w:szCs w:val="24"/>
          <w:lang w:val="en-US"/>
        </w:rPr>
      </w:pPr>
      <w:r>
        <w:rPr>
          <w:rFonts w:eastAsia="Times New Roman" w:cs="Times New Roman"/>
          <w:i/>
          <w:iCs/>
          <w:color w:themeColor="text1" w:val="000000"/>
          <w:sz w:val="24"/>
          <w:szCs w:val="24"/>
          <w:lang w:val="en-US"/>
        </w:rPr>
        <w:t xml:space="preserve">[1] Rom. 8:32; I Cor. 6:17; 12:4-7, 12, 13; I John 1:3. </w:t>
      </w:r>
    </w:p>
    <w:p>
      <w:pPr>
        <w:pStyle w:val="Normal"/>
        <w:spacing w:lineRule="auto" w:line="240" w:beforeAutospacing="0" w:before="240" w:afterAutospacing="0" w:after="115"/>
        <w:ind w:start="274" w:end="0"/>
        <w:jc w:val="start"/>
        <w:rPr/>
      </w:pPr>
      <w:r>
        <w:rPr>
          <w:rFonts w:eastAsia="Times New Roman" w:cs="Times New Roman"/>
          <w:i/>
          <w:iCs/>
          <w:color w:themeColor="text1" w:val="000000"/>
          <w:sz w:val="18"/>
          <w:szCs w:val="18"/>
          <w:lang w:val="en-US"/>
        </w:rPr>
        <w:t>[2] Rom. 12:4-8; I Cor. 12:20-27; 13:1-7; Phil. 2:4-8.</w:t>
      </w:r>
    </w:p>
    <w:p>
      <w:pPr>
        <w:pStyle w:val="Normal"/>
        <w:spacing w:before="240" w:after="0"/>
        <w:rPr>
          <w:rFonts w:eastAsia="Times New Roman"/>
          <w:i/>
          <w:iCs/>
          <w:color w:themeColor="text1" w:val="000000"/>
          <w:sz w:val="18"/>
          <w:szCs w:val="18"/>
        </w:rPr>
      </w:pPr>
      <w:r>
        <w:rPr>
          <w:rFonts w:eastAsia="Times New Roman"/>
          <w:i/>
          <w:iCs/>
          <w:color w:themeColor="text1" w:val="000000"/>
          <w:sz w:val="18"/>
          <w:szCs w:val="18"/>
        </w:rPr>
      </w:r>
    </w:p>
    <w:p>
      <w:pPr>
        <w:pStyle w:val="Normal"/>
        <w:widowControl w:val="false"/>
        <w:spacing w:lineRule="auto" w:line="259"/>
        <w:rPr>
          <w:rFonts w:eastAsia="Aptos"/>
          <w:b/>
          <w:bCs/>
          <w:color w:themeColor="text1" w:val="000000"/>
          <w:sz w:val="21"/>
          <w:szCs w:val="21"/>
          <w:u w:val="single"/>
        </w:rPr>
      </w:pPr>
      <w:r>
        <w:rPr>
          <w:rFonts w:eastAsia="Aptos"/>
          <w:b/>
          <w:bCs/>
          <w:color w:themeColor="text1" w:val="000000"/>
          <w:sz w:val="21"/>
          <w:szCs w:val="21"/>
          <w:u w:val="single"/>
        </w:rPr>
      </w:r>
    </w:p>
    <w:p>
      <w:pPr>
        <w:pStyle w:val="Normal"/>
        <w:widowControl w:val="false"/>
        <w:spacing w:before="0" w:after="0"/>
        <w:contextualSpacing/>
        <w:jc w:val="center"/>
        <w:rPr>
          <w:rFonts w:ascii="Aptos" w:hAnsi="Aptos" w:eastAsia="Aptos" w:cs="Aptos"/>
          <w:b/>
          <w:bCs/>
          <w:sz w:val="22"/>
          <w:szCs w:val="22"/>
          <w:u w:val="single"/>
        </w:rPr>
      </w:pPr>
      <w:r>
        <w:br w:type="column"/>
      </w:r>
      <w:r>
        <w:rPr>
          <w:rFonts w:eastAsia="Aptos" w:cs="Aptos" w:ascii="Aptos" w:hAnsi="Aptos"/>
          <w:b/>
          <w:bCs/>
          <w:sz w:val="22"/>
          <w:szCs w:val="22"/>
          <w:u w:val="single"/>
        </w:rPr>
        <w:t>CALENDAR &amp; ANNOUNCEMENTS</w:t>
      </w:r>
    </w:p>
    <w:p>
      <w:pPr>
        <w:pStyle w:val="ListParagraph"/>
        <w:numPr>
          <w:ilvl w:val="0"/>
          <w:numId w:val="2"/>
        </w:numPr>
        <w:ind w:hanging="360" w:start="360"/>
        <w:jc w:val="both"/>
        <w:rPr>
          <w:rFonts w:ascii="Aptos" w:hAnsi="Aptos" w:eastAsia="Aptos" w:cs="Aptos"/>
          <w:sz w:val="20"/>
          <w:szCs w:val="20"/>
        </w:rPr>
      </w:pPr>
      <w:r>
        <w:rPr>
          <w:rFonts w:eastAsia="Aptos" w:cs="Aptos" w:ascii="Aptos" w:hAnsi="Aptos"/>
          <w:sz w:val="20"/>
          <w:szCs w:val="20"/>
        </w:rPr>
        <w:t xml:space="preserve">Wednesday’s (6:00 PM)—Bible study.  Search the Scriptures Vol. IV Job-Song of Songs, page 34,  </w:t>
      </w:r>
      <w:hyperlink r:id="rId2">
        <w:r>
          <w:rPr>
            <w:rStyle w:val="Hyperlink"/>
            <w:rFonts w:eastAsia="Aptos" w:cs="Aptos" w:ascii="Aptos" w:hAnsi="Aptos"/>
            <w:b/>
            <w:bCs/>
            <w:sz w:val="20"/>
            <w:szCs w:val="20"/>
          </w:rPr>
          <w:t>Zoom Meeting</w:t>
        </w:r>
      </w:hyperlink>
      <w:r>
        <w:rPr>
          <w:rFonts w:eastAsia="Aptos" w:cs="Aptos" w:ascii="Aptos" w:hAnsi="Aptos"/>
          <w:b/>
          <w:bCs/>
          <w:sz w:val="20"/>
          <w:szCs w:val="20"/>
        </w:rPr>
        <w:t xml:space="preserve"> </w:t>
      </w:r>
    </w:p>
    <w:p>
      <w:pPr>
        <w:pStyle w:val="ListParagraph"/>
        <w:numPr>
          <w:ilvl w:val="0"/>
          <w:numId w:val="2"/>
        </w:numPr>
        <w:ind w:hanging="360" w:start="360"/>
        <w:rPr>
          <w:rFonts w:ascii="Aptos" w:hAnsi="Aptos" w:eastAsia="Aptos" w:cs="Aptos"/>
          <w:sz w:val="20"/>
          <w:szCs w:val="20"/>
        </w:rPr>
      </w:pPr>
      <w:r>
        <w:rPr>
          <w:rFonts w:eastAsia="Aptos" w:cs="Aptos" w:ascii="Aptos" w:hAnsi="Aptos"/>
          <w:sz w:val="20"/>
          <w:szCs w:val="20"/>
        </w:rPr>
        <w:t>Pizza &amp; Theology—Last Friday of month; 6: 00-8:00 PM [“Theology” is about discussing biblical truth for all of faith and life]</w:t>
      </w:r>
    </w:p>
    <w:p>
      <w:pPr>
        <w:pStyle w:val="ListParagraph"/>
        <w:numPr>
          <w:ilvl w:val="0"/>
          <w:numId w:val="2"/>
        </w:numPr>
        <w:spacing w:before="0" w:after="60"/>
        <w:ind w:hanging="360" w:start="360"/>
        <w:contextualSpacing/>
        <w:rPr>
          <w:rFonts w:ascii="Aptos" w:hAnsi="Aptos" w:eastAsia="Aptos" w:cs="Aptos"/>
          <w:sz w:val="20"/>
          <w:szCs w:val="20"/>
        </w:rPr>
      </w:pPr>
      <w:r>
        <w:rPr>
          <w:rFonts w:eastAsia="Aptos" w:cs="Aptos" w:ascii="Aptos" w:hAnsi="Aptos"/>
          <w:sz w:val="20"/>
          <w:szCs w:val="20"/>
        </w:rPr>
        <w:t>OFFERING:  July 19, 2026: $3,625.98</w:t>
      </w:r>
    </w:p>
    <w:p>
      <w:pPr>
        <w:pStyle w:val="ListParagraph"/>
        <w:spacing w:before="0" w:after="60"/>
        <w:ind w:start="360"/>
        <w:contextualSpacing/>
        <w:rPr>
          <w:rFonts w:ascii="Aptos" w:hAnsi="Aptos" w:eastAsia="Aptos" w:cs="Aptos"/>
          <w:sz w:val="20"/>
          <w:szCs w:val="20"/>
        </w:rPr>
      </w:pPr>
      <w:r>
        <w:rPr>
          <w:rFonts w:eastAsia="Aptos" w:cs="Aptos" w:ascii="Aptos" w:hAnsi="Aptos"/>
          <w:sz w:val="20"/>
          <w:szCs w:val="20"/>
        </w:rPr>
      </w:r>
    </w:p>
    <w:p>
      <w:pPr>
        <w:pStyle w:val="Heading4"/>
        <w:spacing w:lineRule="auto" w:line="240" w:before="0" w:after="60"/>
        <w:rPr>
          <w:rFonts w:ascii="Aptos" w:hAnsi="Aptos" w:eastAsia="Aptos" w:cs="Aptos"/>
        </w:rPr>
      </w:pPr>
      <w:r>
        <w:rPr>
          <w:rFonts w:eastAsia="Aptos" w:cs="Aptos" w:ascii="Aptos" w:hAnsi="Aptos"/>
        </w:rPr>
        <w:t>Prayer Requests</w:t>
      </w:r>
    </w:p>
    <w:p>
      <w:pPr>
        <w:pStyle w:val="BodyText"/>
        <w:tabs>
          <w:tab w:val="left" w:pos="270" w:leader="none"/>
        </w:tabs>
        <w:rPr>
          <w:rFonts w:ascii="Aptos" w:hAnsi="Aptos" w:eastAsia="Aptos" w:cs="Aptos"/>
          <w:sz w:val="18"/>
          <w:szCs w:val="18"/>
        </w:rPr>
      </w:pPr>
      <w:r>
        <w:rPr>
          <w:rFonts w:eastAsia="Aptos" w:cs="Aptos" w:ascii="Aptos" w:hAnsi="Aptos"/>
          <w:b/>
          <w:bCs/>
          <w:sz w:val="22"/>
          <w:szCs w:val="22"/>
        </w:rPr>
        <w:t>BE FAITHFUL IN PRAYER</w:t>
      </w:r>
      <w:r>
        <w:rPr>
          <w:rFonts w:eastAsia="Aptos" w:cs="Aptos" w:ascii="Aptos" w:hAnsi="Aptos"/>
          <w:b/>
          <w:bCs/>
        </w:rPr>
        <w:t xml:space="preserve">: </w:t>
      </w:r>
      <w:r>
        <w:rPr>
          <w:rFonts w:eastAsia="Aptos" w:cs="Aptos" w:ascii="Aptos" w:hAnsi="Aptos"/>
          <w:sz w:val="18"/>
          <w:szCs w:val="18"/>
        </w:rPr>
        <w:t>(</w:t>
      </w:r>
      <w:r>
        <w:rPr>
          <w:rFonts w:eastAsia="Aptos" w:cs="Aptos" w:ascii="Aptos" w:hAnsi="Aptos"/>
          <w:i/>
          <w:iCs/>
        </w:rPr>
        <w:t>Email your requests for prayer</w:t>
      </w:r>
      <w:r>
        <w:rPr>
          <w:rFonts w:eastAsia="Aptos" w:cs="Aptos" w:ascii="Aptos" w:hAnsi="Aptos"/>
        </w:rPr>
        <w:t>!</w:t>
      </w:r>
      <w:r>
        <w:rPr>
          <w:rFonts w:eastAsia="Aptos" w:cs="Aptos" w:ascii="Aptos" w:hAnsi="Aptos"/>
          <w:sz w:val="18"/>
          <w:szCs w:val="18"/>
        </w:rPr>
        <w:t>)</w:t>
      </w:r>
    </w:p>
    <w:p>
      <w:pPr>
        <w:pStyle w:val="BodyText"/>
        <w:tabs>
          <w:tab w:val="left" w:pos="270" w:leader="none"/>
        </w:tabs>
        <w:rPr>
          <w:rFonts w:ascii="Aptos" w:hAnsi="Aptos" w:eastAsia="Aptos" w:cs="Aptos"/>
          <w:sz w:val="18"/>
          <w:szCs w:val="18"/>
        </w:rPr>
      </w:pPr>
      <w:r>
        <w:rPr>
          <w:rFonts w:eastAsia="Aptos" w:cs="Aptos" w:ascii="Aptos" w:hAnsi="Aptos"/>
          <w:i/>
          <w:iCs/>
          <w:sz w:val="18"/>
          <w:szCs w:val="18"/>
        </w:rPr>
        <w:t>"</w:t>
      </w:r>
      <w:r>
        <w:rPr>
          <w:rFonts w:eastAsia="Aptos" w:cs="Aptos" w:ascii="Aptos" w:hAnsi="Aptos"/>
          <w:b/>
          <w:bCs/>
          <w:i/>
          <w:iCs/>
          <w:sz w:val="18"/>
          <w:szCs w:val="18"/>
        </w:rPr>
        <w:t>Be anxious for nothing, but in everything by prayer and supplication, with thanksgiving, let your requests be made known to God</w:t>
      </w:r>
      <w:r>
        <w:rPr>
          <w:rFonts w:eastAsia="Aptos" w:cs="Aptos" w:ascii="Aptos" w:hAnsi="Aptos"/>
          <w:i/>
          <w:iCs/>
          <w:sz w:val="18"/>
          <w:szCs w:val="18"/>
        </w:rPr>
        <w:t xml:space="preserve">” </w:t>
      </w:r>
      <w:r>
        <w:rPr>
          <w:rFonts w:eastAsia="Aptos" w:cs="Aptos" w:ascii="Aptos" w:hAnsi="Aptos"/>
          <w:sz w:val="18"/>
          <w:szCs w:val="18"/>
        </w:rPr>
        <w:t>(Phil. 4:6)</w:t>
      </w:r>
    </w:p>
    <w:p>
      <w:pPr>
        <w:pStyle w:val="Normal"/>
        <w:numPr>
          <w:ilvl w:val="0"/>
          <w:numId w:val="3"/>
        </w:numPr>
        <w:tabs>
          <w:tab w:val="clear" w:pos="720"/>
          <w:tab w:val="right" w:pos="6480" w:leader="none"/>
        </w:tabs>
        <w:spacing w:before="0" w:after="60"/>
        <w:jc w:val="both"/>
        <w:rPr>
          <w:rFonts w:ascii="Aptos" w:hAnsi="Aptos" w:eastAsia="Aptos" w:cs="Aptos"/>
          <w:sz w:val="20"/>
          <w:szCs w:val="20"/>
          <w:u w:val="single"/>
        </w:rPr>
      </w:pPr>
      <w:r>
        <w:rPr>
          <w:rFonts w:eastAsia="Aptos" w:cs="Aptos" w:ascii="Aptos" w:hAnsi="Aptos"/>
          <w:sz w:val="20"/>
          <w:szCs w:val="20"/>
        </w:rPr>
        <w:t xml:space="preserve">Pray for our </w:t>
      </w:r>
      <w:r>
        <w:rPr>
          <w:rFonts w:eastAsia="Aptos" w:cs="Aptos" w:ascii="Aptos" w:hAnsi="Aptos"/>
          <w:sz w:val="20"/>
          <w:szCs w:val="20"/>
          <w:u w:val="single"/>
        </w:rPr>
        <w:t>country, government,</w:t>
      </w:r>
      <w:r>
        <w:rPr>
          <w:rFonts w:eastAsia="Aptos" w:cs="Aptos" w:ascii="Aptos" w:hAnsi="Aptos"/>
          <w:sz w:val="20"/>
          <w:szCs w:val="20"/>
        </w:rPr>
        <w:t xml:space="preserve"> and the </w:t>
      </w:r>
      <w:r>
        <w:rPr>
          <w:rFonts w:eastAsia="Aptos" w:cs="Aptos" w:ascii="Aptos" w:hAnsi="Aptos"/>
          <w:sz w:val="20"/>
          <w:szCs w:val="20"/>
          <w:u w:val="single"/>
        </w:rPr>
        <w:t>persecuted church in the world</w:t>
      </w:r>
    </w:p>
    <w:p>
      <w:pPr>
        <w:pStyle w:val="ListParagraph"/>
        <w:numPr>
          <w:ilvl w:val="0"/>
          <w:numId w:val="1"/>
        </w:numPr>
        <w:jc w:val="both"/>
        <w:rPr>
          <w:rFonts w:ascii="Aptos" w:hAnsi="Aptos" w:eastAsia="Aptos" w:cs="Aptos"/>
          <w:sz w:val="20"/>
          <w:szCs w:val="20"/>
        </w:rPr>
      </w:pPr>
      <w:r>
        <w:rPr>
          <w:rFonts w:eastAsia="Aptos" w:cs="Aptos" w:ascii="Aptos" w:hAnsi="Aptos"/>
          <w:sz w:val="20"/>
          <w:szCs w:val="20"/>
        </w:rPr>
        <w:t xml:space="preserve">Pray for King’s: </w:t>
      </w:r>
    </w:p>
    <w:p>
      <w:pPr>
        <w:pStyle w:val="ListParagraph"/>
        <w:numPr>
          <w:ilvl w:val="1"/>
          <w:numId w:val="1"/>
        </w:numPr>
        <w:ind w:hanging="360" w:start="720"/>
        <w:jc w:val="both"/>
        <w:rPr>
          <w:rFonts w:ascii="Aptos" w:hAnsi="Aptos" w:eastAsia="Aptos" w:cs="Aptos"/>
          <w:sz w:val="20"/>
          <w:szCs w:val="20"/>
        </w:rPr>
      </w:pPr>
      <w:r>
        <w:rPr>
          <w:rFonts w:eastAsia="Aptos" w:cs="Aptos" w:ascii="Aptos" w:hAnsi="Aptos"/>
          <w:sz w:val="20"/>
          <w:szCs w:val="20"/>
        </w:rPr>
        <w:t>Sermon-Audio, website, pastoral and preaching provision</w:t>
      </w:r>
    </w:p>
    <w:p>
      <w:pPr>
        <w:pStyle w:val="ListParagraph"/>
        <w:numPr>
          <w:ilvl w:val="1"/>
          <w:numId w:val="1"/>
        </w:numPr>
        <w:ind w:hanging="360" w:start="720"/>
        <w:jc w:val="both"/>
        <w:rPr>
          <w:rFonts w:ascii="Aptos" w:hAnsi="Aptos" w:eastAsia="Aptos" w:cs="Aptos"/>
          <w:sz w:val="20"/>
          <w:szCs w:val="20"/>
        </w:rPr>
      </w:pPr>
      <w:r>
        <w:rPr>
          <w:rFonts w:eastAsia="Aptos" w:cs="Aptos" w:ascii="Aptos" w:hAnsi="Aptos"/>
          <w:sz w:val="20"/>
          <w:szCs w:val="20"/>
        </w:rPr>
        <w:t>Personal concerns and concerns for others</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God’s blessing in all we do in service to Him: work, studies</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Our homes; parents; widows.</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The Mann’s: God’s blessing on reconciliation with their son</w:t>
      </w:r>
    </w:p>
    <w:p>
      <w:pPr>
        <w:pStyle w:val="ListParagraph"/>
        <w:numPr>
          <w:ilvl w:val="1"/>
          <w:numId w:val="1"/>
        </w:numPr>
        <w:ind w:hanging="360" w:start="720"/>
        <w:jc w:val="both"/>
        <w:rPr>
          <w:rFonts w:ascii="Aptos" w:hAnsi="Aptos" w:eastAsia="Aptos" w:cs="Aptos"/>
          <w:sz w:val="20"/>
          <w:szCs w:val="20"/>
        </w:rPr>
      </w:pPr>
      <w:r>
        <w:rPr>
          <w:rFonts w:eastAsia="Aptos" w:cs="Aptos" w:ascii="Aptos" w:hAnsi="Aptos"/>
          <w:sz w:val="20"/>
          <w:szCs w:val="20"/>
        </w:rPr>
        <w:t>Asher, for God’s blessing on his time away from us</w:t>
      </w:r>
    </w:p>
    <w:p>
      <w:pPr>
        <w:pStyle w:val="ListParagraph"/>
        <w:numPr>
          <w:ilvl w:val="0"/>
          <w:numId w:val="1"/>
        </w:numPr>
        <w:jc w:val="both"/>
        <w:rPr>
          <w:rFonts w:ascii="Aptos" w:hAnsi="Aptos" w:eastAsia="Aptos" w:cs="Aptos"/>
        </w:rPr>
      </w:pPr>
      <w:r>
        <w:rPr>
          <w:rFonts w:eastAsia="Aptos" w:cs="Aptos" w:ascii="Aptos" w:hAnsi="Aptos"/>
          <w:sz w:val="20"/>
          <w:szCs w:val="20"/>
        </w:rPr>
        <w:t>HEALTH: Praise the Lord for our health; to trust Him when not well.</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Bro. Bakker (God’s will to heal his cancer).</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Bro. Timothy’s mother (PTL for finding the problem and doing better).</w:t>
      </w:r>
    </w:p>
    <w:p>
      <w:pPr>
        <w:pStyle w:val="ListParagraph"/>
        <w:numPr>
          <w:ilvl w:val="0"/>
          <w:numId w:val="1"/>
        </w:numPr>
        <w:jc w:val="both"/>
        <w:rPr>
          <w:rFonts w:ascii="Aptos" w:hAnsi="Aptos" w:eastAsia="Aptos" w:cs="Aptos"/>
        </w:rPr>
      </w:pPr>
      <w:r>
        <w:rPr>
          <w:rFonts w:eastAsia="Aptos" w:cs="Aptos" w:ascii="Aptos" w:hAnsi="Aptos"/>
          <w:sz w:val="20"/>
          <w:szCs w:val="20"/>
        </w:rPr>
        <w:t>LOVED ONES: Friends &amp; family serving in the military.</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Grace to trust the Lord for the salvation of those who are unsaved</w:t>
      </w:r>
    </w:p>
    <w:p>
      <w:pPr>
        <w:pStyle w:val="ListParagraph"/>
        <w:numPr>
          <w:ilvl w:val="1"/>
          <w:numId w:val="1"/>
        </w:numPr>
        <w:ind w:hanging="360" w:start="720"/>
        <w:jc w:val="both"/>
        <w:rPr>
          <w:rFonts w:ascii="Aptos" w:hAnsi="Aptos" w:eastAsia="Aptos" w:cs="Aptos"/>
        </w:rPr>
      </w:pPr>
      <w:r>
        <w:rPr>
          <w:rFonts w:eastAsia="Aptos" w:cs="Aptos" w:ascii="Aptos" w:hAnsi="Aptos"/>
          <w:sz w:val="20"/>
          <w:szCs w:val="20"/>
        </w:rPr>
        <w:t>Modolo’s in Italy (homeschooling, family relations)</w:t>
      </w:r>
    </w:p>
    <w:p>
      <w:pPr>
        <w:pStyle w:val="ListParagraph"/>
        <w:numPr>
          <w:ilvl w:val="0"/>
          <w:numId w:val="1"/>
        </w:numPr>
        <w:rPr>
          <w:rFonts w:ascii="Aptos" w:hAnsi="Aptos" w:eastAsia="Aptos" w:cs="Aptos"/>
          <w:sz w:val="20"/>
          <w:szCs w:val="20"/>
        </w:rPr>
      </w:pPr>
      <w:r>
        <w:rPr>
          <w:rFonts w:eastAsia="Aptos" w:cs="Aptos" w:ascii="Aptos" w:hAnsi="Aptos"/>
          <w:sz w:val="20"/>
          <w:szCs w:val="20"/>
        </w:rPr>
        <w:t xml:space="preserve">Pray for ministry vs the culture of death:  preborn; child trafficking/abuses </w:t>
      </w:r>
    </w:p>
    <w:p>
      <w:pPr>
        <w:pStyle w:val="ListParagraph"/>
        <w:numPr>
          <w:ilvl w:val="0"/>
          <w:numId w:val="1"/>
        </w:numPr>
        <w:rPr>
          <w:rFonts w:ascii="Aptos" w:hAnsi="Aptos" w:eastAsia="Aptos" w:cs="Aptos"/>
        </w:rPr>
      </w:pPr>
      <w:r>
        <w:rPr>
          <w:rFonts w:eastAsia="Aptos" w:cs="Aptos" w:ascii="Aptos" w:hAnsi="Aptos"/>
          <w:sz w:val="20"/>
          <w:szCs w:val="20"/>
        </w:rPr>
        <w:t>Pray for Regional Presbytery and the ministry of sister Churches:</w:t>
      </w:r>
    </w:p>
    <w:p>
      <w:pPr>
        <w:pStyle w:val="ListParagraph"/>
        <w:numPr>
          <w:ilvl w:val="1"/>
          <w:numId w:val="1"/>
        </w:numPr>
        <w:ind w:hanging="360" w:start="720"/>
        <w:rPr>
          <w:rFonts w:ascii="Aptos" w:hAnsi="Aptos" w:eastAsia="Aptos" w:cs="Aptos"/>
        </w:rPr>
      </w:pPr>
      <w:r>
        <w:rPr>
          <w:rFonts w:eastAsia="Aptos" w:cs="Aptos" w:ascii="Aptos" w:hAnsi="Aptos"/>
          <w:sz w:val="20"/>
          <w:szCs w:val="20"/>
        </w:rPr>
        <w:t>First Presbyterian Church in Suriname (Rev. Hamid).</w:t>
      </w:r>
    </w:p>
    <w:p>
      <w:pPr>
        <w:pStyle w:val="ListParagraph"/>
        <w:numPr>
          <w:ilvl w:val="1"/>
          <w:numId w:val="1"/>
        </w:numPr>
        <w:ind w:hanging="360" w:start="720"/>
        <w:rPr>
          <w:rFonts w:ascii="Aptos" w:hAnsi="Aptos" w:eastAsia="Aptos" w:cs="Aptos"/>
        </w:rPr>
      </w:pPr>
      <w:r>
        <w:rPr>
          <w:rFonts w:eastAsia="Aptos" w:cs="Aptos" w:ascii="Aptos" w:hAnsi="Aptos"/>
          <w:sz w:val="20"/>
          <w:szCs w:val="20"/>
        </w:rPr>
        <w:t>Heritage Reformed Presbyterian Church in NC (Rev. Booher)</w:t>
      </w:r>
    </w:p>
    <w:p>
      <w:pPr>
        <w:pStyle w:val="ListParagraph"/>
        <w:numPr>
          <w:ilvl w:val="1"/>
          <w:numId w:val="1"/>
        </w:numPr>
        <w:ind w:hanging="360" w:start="720"/>
        <w:rPr>
          <w:rFonts w:ascii="Aptos" w:hAnsi="Aptos" w:eastAsia="Aptos" w:cs="Aptos"/>
        </w:rPr>
      </w:pPr>
      <w:r>
        <w:rPr>
          <w:rFonts w:eastAsia="Aptos" w:cs="Aptos" w:ascii="Aptos" w:hAnsi="Aptos"/>
          <w:sz w:val="20"/>
          <w:szCs w:val="20"/>
        </w:rPr>
        <w:t>Rev. Ledy’s ministry in Michigan.</w:t>
      </w:r>
    </w:p>
    <w:p>
      <w:pPr>
        <w:pStyle w:val="ListParagraph"/>
        <w:numPr>
          <w:ilvl w:val="1"/>
          <w:numId w:val="1"/>
        </w:numPr>
        <w:ind w:hanging="360" w:start="720"/>
        <w:rPr>
          <w:rFonts w:ascii="Aptos" w:hAnsi="Aptos" w:eastAsia="Aptos" w:cs="Aptos"/>
        </w:rPr>
      </w:pPr>
      <w:r>
        <w:rPr>
          <w:rFonts w:eastAsia="Aptos" w:cs="Aptos" w:ascii="Aptos" w:hAnsi="Aptos"/>
          <w:sz w:val="20"/>
          <w:szCs w:val="20"/>
        </w:rPr>
        <w:t>Pray for covenant children, youth, and single adults in our churches.</w:t>
      </w:r>
    </w:p>
    <w:p>
      <w:pPr>
        <w:pStyle w:val="ListParagraph"/>
        <w:numPr>
          <w:ilvl w:val="0"/>
          <w:numId w:val="1"/>
        </w:numPr>
        <w:rPr>
          <w:rFonts w:ascii="Aptos" w:hAnsi="Aptos" w:eastAsia="Aptos" w:cs="Aptos"/>
          <w:b/>
          <w:bCs/>
        </w:rPr>
      </w:pPr>
      <w:r>
        <w:rPr>
          <w:rFonts w:eastAsia="Aptos" w:cs="Aptos" w:ascii="Aptos" w:hAnsi="Aptos"/>
          <w:sz w:val="20"/>
          <w:szCs w:val="20"/>
        </w:rPr>
        <w:t>Pray for King’s mission work through Reformation Christian Ministries: All who work with RCM (Offices &amp; Boards in US &amp; Canada); Rev. Otis (GNBS, street preaching at Univ. of Georgia); CLA (in Suriname; 390+ students);</w:t>
      </w:r>
    </w:p>
    <w:p>
      <w:pPr>
        <w:pStyle w:val="ListParagraph"/>
        <w:numPr>
          <w:ilvl w:val="0"/>
          <w:numId w:val="1"/>
        </w:numPr>
        <w:rPr>
          <w:rFonts w:ascii="Aptos" w:hAnsi="Aptos" w:eastAsia="Aptos" w:cs="Aptos"/>
          <w:b/>
          <w:bCs/>
        </w:rPr>
      </w:pPr>
      <w:r>
        <w:rPr>
          <w:rFonts w:eastAsia="Aptos" w:cs="Aptos" w:ascii="Aptos" w:hAnsi="Aptos"/>
          <w:sz w:val="20"/>
          <w:szCs w:val="20"/>
        </w:rPr>
        <w:t>Pray for Suleman &amp; Camille in France (family in Pakistan)</w:t>
      </w:r>
    </w:p>
    <w:p>
      <w:pPr>
        <w:pStyle w:val="ListParagraph"/>
        <w:numPr>
          <w:ilvl w:val="0"/>
          <w:numId w:val="1"/>
        </w:numPr>
        <w:rPr>
          <w:rFonts w:ascii="Aptos" w:hAnsi="Aptos" w:eastAsia="Aptos" w:cs="Aptos"/>
          <w:b/>
          <w:bCs/>
        </w:rPr>
      </w:pPr>
      <w:r>
        <w:rPr>
          <w:rFonts w:eastAsia="Aptos" w:cs="Aptos" w:ascii="Aptos" w:hAnsi="Aptos"/>
          <w:sz w:val="20"/>
          <w:szCs w:val="20"/>
        </w:rPr>
        <w:t>Pray for blessing on our worship in the giving of Tithes &amp; Offerings</w:t>
      </w:r>
    </w:p>
    <w:p>
      <w:pPr>
        <w:pStyle w:val="Normal"/>
        <w:spacing w:before="0" w:after="0"/>
        <w:jc w:val="center"/>
        <w:rPr>
          <w:rFonts w:ascii="Aptos" w:hAnsi="Aptos" w:eastAsia="Aptos" w:cs="Aptos"/>
          <w:b/>
          <w:bCs/>
        </w:rPr>
      </w:pPr>
      <w:r>
        <w:br w:type="column"/>
      </w:r>
      <w:r>
        <w:rPr>
          <w:rFonts w:eastAsia="Aptos" w:cs="Aptos" w:ascii="Aptos" w:hAnsi="Aptos"/>
          <w:b/>
          <w:bCs/>
          <w:sz w:val="36"/>
          <w:szCs w:val="36"/>
        </w:rPr>
        <w:t>THE KING’S REFORMED</w:t>
      </w:r>
    </w:p>
    <w:p>
      <w:pPr>
        <w:pStyle w:val="Normal"/>
        <w:jc w:val="center"/>
        <w:rPr>
          <w:rFonts w:ascii="Aptos" w:hAnsi="Aptos" w:eastAsia="Aptos" w:cs="Aptos"/>
          <w:b/>
          <w:bCs/>
        </w:rPr>
      </w:pPr>
      <w:r>
        <w:rPr>
          <w:rFonts w:eastAsia="Aptos" w:cs="Aptos" w:ascii="Aptos" w:hAnsi="Aptos"/>
          <w:b/>
          <w:bCs/>
          <w:sz w:val="36"/>
          <w:szCs w:val="36"/>
        </w:rPr>
        <w:t>PRESBYTERIAN CHURCH</w:t>
      </w:r>
    </w:p>
    <w:p>
      <w:pPr>
        <w:pStyle w:val="Normal"/>
        <w:jc w:val="center"/>
        <w:rPr>
          <w:rFonts w:ascii="Aptos" w:hAnsi="Aptos" w:eastAsia="Aptos" w:cs="Aptos"/>
          <w:sz w:val="21"/>
          <w:szCs w:val="21"/>
        </w:rPr>
      </w:pPr>
      <w:hyperlink r:id="rId3">
        <w:r>
          <w:rPr>
            <w:rStyle w:val="Hyperlink"/>
            <w:rFonts w:eastAsia="Aptos" w:cs="Aptos" w:ascii="Aptos" w:hAnsi="Aptos"/>
            <w:position w:val="6"/>
            <w:sz w:val="21"/>
            <w:szCs w:val="21"/>
          </w:rPr>
          <w:t>http://www.krpc.us</w:t>
        </w:r>
      </w:hyperlink>
      <w:r>
        <w:rPr>
          <w:rFonts w:eastAsia="Aptos" w:cs="Aptos" w:ascii="Aptos" w:hAnsi="Aptos"/>
          <w:position w:val="6"/>
          <w:sz w:val="21"/>
          <w:szCs w:val="21"/>
        </w:rPr>
        <w:t xml:space="preserve"> (worship livestreamed)</w:t>
      </w:r>
    </w:p>
    <w:p>
      <w:pPr>
        <w:pStyle w:val="Normal"/>
        <w:spacing w:before="0" w:after="120"/>
        <w:jc w:val="center"/>
        <w:rPr>
          <w:rFonts w:ascii="Aptos" w:hAnsi="Aptos" w:eastAsia="Aptos" w:cs="Aptos"/>
          <w:sz w:val="21"/>
          <w:szCs w:val="21"/>
        </w:rPr>
      </w:pPr>
      <w:hyperlink r:id="rId4">
        <w:r>
          <w:rPr>
            <w:rStyle w:val="Hyperlink"/>
            <w:rFonts w:eastAsia="Aptos" w:cs="Aptos" w:ascii="Aptos" w:hAnsi="Aptos"/>
            <w:sz w:val="21"/>
            <w:szCs w:val="21"/>
          </w:rPr>
          <w:t>http://www.sermonaudio.com/krpc</w:t>
        </w:r>
      </w:hyperlink>
    </w:p>
    <w:p>
      <w:pPr>
        <w:pStyle w:val="Normal"/>
        <w:jc w:val="center"/>
        <w:rPr>
          <w:rFonts w:ascii="Aptos" w:hAnsi="Aptos" w:eastAsia="Aptos" w:cs="Aptos"/>
          <w:i/>
          <w:iCs/>
          <w:sz w:val="21"/>
          <w:szCs w:val="21"/>
        </w:rPr>
      </w:pPr>
      <w:r>
        <w:rPr>
          <w:rFonts w:eastAsia="Aptos" w:cs="Aptos" w:ascii="Aptos" w:hAnsi="Aptos"/>
          <w:i/>
          <w:iCs/>
          <w:sz w:val="21"/>
          <w:szCs w:val="21"/>
        </w:rPr>
      </w:r>
    </w:p>
    <w:p>
      <w:pPr>
        <w:pStyle w:val="Normal"/>
        <w:jc w:val="center"/>
        <w:rPr>
          <w:rFonts w:ascii="Aptos" w:hAnsi="Aptos" w:eastAsia="Aptos" w:cs="Aptos"/>
          <w:i/>
          <w:iCs/>
          <w:sz w:val="21"/>
          <w:szCs w:val="21"/>
        </w:rPr>
      </w:pPr>
      <w:r>
        <w:rPr>
          <w:rFonts w:eastAsia="Aptos" w:cs="Aptos" w:ascii="Aptos" w:hAnsi="Aptos"/>
          <w:sz w:val="21"/>
          <w:szCs w:val="21"/>
        </w:rPr>
        <w:t>Member Church of the</w:t>
      </w:r>
    </w:p>
    <w:p>
      <w:pPr>
        <w:pStyle w:val="Normal"/>
        <w:jc w:val="center"/>
        <w:rPr>
          <w:rFonts w:ascii="Aptos" w:hAnsi="Aptos" w:eastAsia="Aptos" w:cs="Aptos"/>
          <w:sz w:val="21"/>
          <w:szCs w:val="21"/>
          <w:u w:val="single"/>
        </w:rPr>
      </w:pPr>
      <w:r>
        <w:rPr>
          <w:rFonts w:eastAsia="Aptos" w:cs="Aptos" w:ascii="Aptos" w:hAnsi="Aptos"/>
          <w:sz w:val="21"/>
          <w:szCs w:val="21"/>
        </w:rPr>
        <w:t>Covenant Reformed Presbyterian Church</w:t>
      </w:r>
      <w:r>
        <w:rPr/>
        <w:br/>
      </w:r>
      <w:hyperlink r:id="rId5">
        <w:r>
          <w:rPr>
            <w:rStyle w:val="Hyperlink"/>
            <w:rFonts w:eastAsia="Aptos" w:cs="Aptos" w:ascii="Aptos" w:hAnsi="Aptos"/>
            <w:b/>
            <w:bCs/>
            <w:sz w:val="21"/>
            <w:szCs w:val="21"/>
          </w:rPr>
          <w:t>http://www.covref.org</w:t>
        </w:r>
      </w:hyperlink>
    </w:p>
    <w:p>
      <w:pPr>
        <w:pStyle w:val="Normal"/>
        <w:jc w:val="center"/>
        <w:rPr>
          <w:rFonts w:ascii="Aptos" w:hAnsi="Aptos" w:eastAsia="Aptos" w:cs="Aptos"/>
          <w:b/>
          <w:bCs/>
          <w:sz w:val="21"/>
          <w:szCs w:val="21"/>
        </w:rPr>
      </w:pPr>
      <w:r>
        <w:rPr>
          <w:rFonts w:eastAsia="Aptos" w:cs="Aptos" w:ascii="Aptos" w:hAnsi="Aptos"/>
          <w:b/>
          <w:bCs/>
          <w:sz w:val="21"/>
          <w:szCs w:val="21"/>
        </w:rPr>
      </w:r>
    </w:p>
    <w:p>
      <w:pPr>
        <w:pStyle w:val="Normal"/>
        <w:jc w:val="center"/>
        <w:rPr>
          <w:rFonts w:ascii="Aptos" w:hAnsi="Aptos" w:eastAsia="Aptos" w:cs="Aptos"/>
          <w:b/>
          <w:bCs/>
          <w:sz w:val="21"/>
          <w:szCs w:val="21"/>
        </w:rPr>
      </w:pPr>
      <w:r>
        <w:rPr>
          <w:rFonts w:eastAsia="Aptos" w:cs="Aptos" w:ascii="Aptos" w:hAnsi="Aptos"/>
          <w:b/>
          <w:bCs/>
          <w:position w:val="6"/>
          <w:sz w:val="21"/>
          <w:szCs w:val="21"/>
        </w:rPr>
        <w:t>Worship Location and Mailing address:</w:t>
      </w:r>
    </w:p>
    <w:p>
      <w:pPr>
        <w:pStyle w:val="Normal"/>
        <w:jc w:val="center"/>
        <w:rPr>
          <w:rFonts w:ascii="Aptos" w:hAnsi="Aptos" w:eastAsia="Aptos" w:cs="Aptos"/>
          <w:b/>
          <w:bCs/>
          <w:sz w:val="21"/>
          <w:szCs w:val="21"/>
        </w:rPr>
      </w:pPr>
      <w:r>
        <w:rPr>
          <w:rFonts w:eastAsia="Aptos" w:cs="Aptos" w:ascii="Aptos" w:hAnsi="Aptos"/>
          <w:position w:val="6"/>
          <w:sz w:val="21"/>
          <w:szCs w:val="21"/>
        </w:rPr>
        <w:t xml:space="preserve">1300 E. University Blvd. </w:t>
      </w:r>
    </w:p>
    <w:p>
      <w:pPr>
        <w:pStyle w:val="Normal"/>
        <w:jc w:val="center"/>
        <w:rPr>
          <w:rFonts w:ascii="Aptos" w:hAnsi="Aptos" w:eastAsia="Aptos" w:cs="Aptos"/>
          <w:b/>
          <w:bCs/>
          <w:sz w:val="21"/>
          <w:szCs w:val="21"/>
        </w:rPr>
      </w:pPr>
      <w:r>
        <w:rPr>
          <w:rFonts w:eastAsia="Aptos" w:cs="Aptos" w:ascii="Aptos" w:hAnsi="Aptos"/>
          <w:position w:val="6"/>
          <w:sz w:val="21"/>
          <w:szCs w:val="21"/>
        </w:rPr>
        <w:t>Melbourne, FL 32901</w:t>
      </w:r>
    </w:p>
    <w:p>
      <w:pPr>
        <w:pStyle w:val="Normal"/>
        <w:spacing w:before="0" w:after="120"/>
        <w:jc w:val="center"/>
        <w:rPr>
          <w:rFonts w:ascii="Aptos" w:hAnsi="Aptos" w:eastAsia="Aptos" w:cs="Aptos"/>
          <w:b/>
          <w:bCs/>
          <w:sz w:val="21"/>
          <w:szCs w:val="21"/>
        </w:rPr>
      </w:pPr>
      <w:r>
        <w:rPr>
          <w:rFonts w:eastAsia="Aptos" w:cs="Aptos" w:ascii="Aptos" w:hAnsi="Aptos"/>
          <w:position w:val="6"/>
          <w:sz w:val="21"/>
          <w:szCs w:val="21"/>
        </w:rPr>
        <w:t>(321) 676-3373</w:t>
      </w:r>
    </w:p>
    <w:p>
      <w:pPr>
        <w:pStyle w:val="Normal"/>
        <w:ind w:end="-585"/>
        <w:rPr>
          <w:rFonts w:ascii="Aptos" w:hAnsi="Aptos" w:eastAsia="Aptos" w:cs="Aptos"/>
          <w:sz w:val="21"/>
          <w:szCs w:val="21"/>
        </w:rPr>
      </w:pPr>
      <w:r>
        <w:rPr>
          <w:rFonts w:eastAsia="Aptos" w:cs="Aptos" w:ascii="Aptos" w:hAnsi="Aptos"/>
          <w:sz w:val="21"/>
          <w:szCs w:val="21"/>
        </w:rPr>
        <w:drawing>
          <wp:anchor distT="0" distB="0" distL="0" distR="0" simplePos="0" relativeHeight="2" behindDoc="1" locked="0" layoutInCell="1" allowOverlap="1">
            <wp:simplePos x="0" y="0"/>
            <wp:positionH relativeFrom="column">
              <wp:posOffset>838200</wp:posOffset>
            </wp:positionH>
            <wp:positionV relativeFrom="paragraph">
              <wp:posOffset>43815</wp:posOffset>
            </wp:positionV>
            <wp:extent cx="2573655" cy="2235200"/>
            <wp:effectExtent l="0" t="0" r="0" b="0"/>
            <wp:wrapNone/>
            <wp:docPr id="1" name="Picture 2" descr="KRP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KRPC Logo2"/>
                    <pic:cNvPicPr>
                      <a:picLocks noChangeAspect="1" noChangeArrowheads="1"/>
                    </pic:cNvPicPr>
                  </pic:nvPicPr>
                  <pic:blipFill>
                    <a:blip r:embed="rId6"/>
                    <a:stretch>
                      <a:fillRect/>
                    </a:stretch>
                  </pic:blipFill>
                  <pic:spPr bwMode="auto">
                    <a:xfrm>
                      <a:off x="0" y="0"/>
                      <a:ext cx="2573655" cy="2235200"/>
                    </a:xfrm>
                    <a:prstGeom prst="rect">
                      <a:avLst/>
                    </a:prstGeom>
                    <a:noFill/>
                  </pic:spPr>
                </pic:pic>
              </a:graphicData>
            </a:graphic>
          </wp:anchor>
        </w:drawing>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ind w:end="-585"/>
        <w:rPr>
          <w:rFonts w:ascii="Aptos" w:hAnsi="Aptos" w:eastAsia="Aptos" w:cs="Aptos"/>
          <w:sz w:val="21"/>
          <w:szCs w:val="21"/>
        </w:rPr>
      </w:pPr>
      <w:r>
        <w:rPr>
          <w:rFonts w:eastAsia="Aptos" w:cs="Aptos" w:ascii="Aptos" w:hAnsi="Aptos"/>
          <w:sz w:val="21"/>
          <w:szCs w:val="21"/>
        </w:rPr>
      </w:r>
    </w:p>
    <w:p>
      <w:pPr>
        <w:pStyle w:val="Normal"/>
        <w:spacing w:before="120" w:after="60"/>
        <w:rPr>
          <w:rFonts w:ascii="Aptos" w:hAnsi="Aptos" w:eastAsia="Aptos" w:cs="Aptos"/>
          <w:b/>
          <w:bCs/>
          <w:sz w:val="21"/>
          <w:szCs w:val="21"/>
        </w:rPr>
      </w:pPr>
      <w:r>
        <w:rPr>
          <w:rFonts w:eastAsia="Aptos" w:cs="Aptos" w:ascii="Aptos" w:hAnsi="Aptos"/>
          <w:b/>
          <w:bCs/>
          <w:sz w:val="21"/>
          <w:szCs w:val="21"/>
        </w:rPr>
      </w:r>
    </w:p>
    <w:p>
      <w:pPr>
        <w:pStyle w:val="Normal"/>
        <w:spacing w:before="120" w:after="60"/>
        <w:rPr>
          <w:rFonts w:ascii="Aptos" w:hAnsi="Aptos" w:eastAsia="Aptos" w:cs="Aptos"/>
          <w:sz w:val="21"/>
          <w:szCs w:val="21"/>
        </w:rPr>
      </w:pPr>
      <w:r>
        <w:rPr>
          <w:rFonts w:eastAsia="Aptos" w:cs="Aptos" w:ascii="Aptos" w:hAnsi="Aptos"/>
          <w:b/>
          <w:bCs/>
          <w:sz w:val="21"/>
          <w:szCs w:val="21"/>
        </w:rPr>
        <w:t>Session</w:t>
      </w:r>
      <w:r>
        <w:rPr>
          <w:rFonts w:eastAsia="Aptos" w:cs="Aptos" w:ascii="Aptos" w:hAnsi="Aptos"/>
          <w:sz w:val="21"/>
          <w:szCs w:val="21"/>
        </w:rPr>
        <w:t xml:space="preserve"> (under care of the Covenant Reformed Presbyterian Church)</w:t>
      </w:r>
    </w:p>
    <w:p>
      <w:pPr>
        <w:pStyle w:val="Normal"/>
        <w:spacing w:before="120" w:after="60"/>
        <w:ind w:start="720"/>
        <w:rPr>
          <w:rFonts w:ascii="Aptos" w:hAnsi="Aptos" w:eastAsia="Aptos" w:cs="Aptos"/>
          <w:b/>
          <w:bCs/>
          <w:sz w:val="21"/>
          <w:szCs w:val="21"/>
        </w:rPr>
      </w:pPr>
      <w:r>
        <w:rPr>
          <w:rFonts w:eastAsia="Aptos" w:cs="Aptos" w:ascii="Aptos" w:hAnsi="Aptos"/>
          <w:b/>
          <w:bCs/>
          <w:i/>
          <w:iCs/>
          <w:sz w:val="21"/>
          <w:szCs w:val="21"/>
        </w:rPr>
        <w:t xml:space="preserve">Roy Burrell (Elder):  </w:t>
      </w:r>
      <w:hyperlink r:id="rId7">
        <w:r>
          <w:rPr>
            <w:rStyle w:val="Hyperlink"/>
            <w:rFonts w:eastAsia="Aptos" w:cs="Aptos" w:ascii="Aptos" w:hAnsi="Aptos"/>
            <w:b/>
            <w:bCs/>
            <w:i/>
            <w:iCs/>
            <w:sz w:val="21"/>
            <w:szCs w:val="21"/>
          </w:rPr>
          <w:t>roy@reformation.edu</w:t>
        </w:r>
      </w:hyperlink>
      <w:r>
        <w:rPr>
          <w:rFonts w:eastAsia="Aptos" w:cs="Aptos" w:ascii="Aptos" w:hAnsi="Aptos"/>
          <w:b/>
          <w:bCs/>
          <w:i/>
          <w:iCs/>
          <w:sz w:val="21"/>
          <w:szCs w:val="21"/>
        </w:rPr>
        <w:t xml:space="preserve"> </w:t>
      </w:r>
    </w:p>
    <w:p>
      <w:pPr>
        <w:pStyle w:val="Normal"/>
        <w:spacing w:before="120" w:after="60"/>
        <w:ind w:firstLine="720"/>
        <w:rPr>
          <w:rFonts w:ascii="Aptos" w:hAnsi="Aptos" w:eastAsia="Aptos" w:cs="Aptos"/>
          <w:b/>
          <w:bCs/>
          <w:i/>
          <w:iCs/>
          <w:sz w:val="21"/>
          <w:szCs w:val="21"/>
        </w:rPr>
      </w:pPr>
      <w:r>
        <w:rPr>
          <w:rFonts w:eastAsia="Aptos" w:cs="Aptos" w:ascii="Aptos" w:hAnsi="Aptos"/>
          <w:b/>
          <w:bCs/>
          <w:i/>
          <w:iCs/>
          <w:sz w:val="21"/>
          <w:szCs w:val="21"/>
        </w:rPr>
        <w:t>David Card (Deacon)</w:t>
      </w:r>
    </w:p>
    <w:p>
      <w:pPr>
        <w:pStyle w:val="Normal"/>
        <w:spacing w:before="120" w:after="60"/>
        <w:ind w:start="1440"/>
        <w:rPr>
          <w:rFonts w:ascii="Aptos" w:hAnsi="Aptos" w:eastAsia="Aptos" w:cs="Aptos"/>
          <w:b/>
          <w:bCs/>
          <w:i/>
          <w:iCs/>
          <w:sz w:val="21"/>
          <w:szCs w:val="21"/>
        </w:rPr>
      </w:pPr>
      <w:r>
        <w:rPr>
          <w:rFonts w:eastAsia="Aptos" w:cs="Aptos" w:ascii="Aptos" w:hAnsi="Aptos"/>
          <w:b/>
          <w:bCs/>
          <w:i/>
          <w:iCs/>
          <w:sz w:val="21"/>
          <w:szCs w:val="21"/>
        </w:rPr>
      </w:r>
    </w:p>
    <w:p>
      <w:pPr>
        <w:pStyle w:val="Normal"/>
        <w:spacing w:before="120" w:after="60"/>
        <w:jc w:val="center"/>
        <w:rPr>
          <w:rFonts w:ascii="Aptos" w:hAnsi="Aptos" w:eastAsia="Aptos" w:cs="Aptos"/>
          <w:b/>
          <w:bCs/>
          <w:i/>
          <w:iCs/>
          <w:sz w:val="21"/>
          <w:szCs w:val="21"/>
        </w:rPr>
      </w:pPr>
      <w:r>
        <w:rPr>
          <w:rFonts w:eastAsia="Aptos" w:cs="Aptos" w:ascii="Aptos" w:hAnsi="Aptos"/>
          <w:b/>
          <w:bCs/>
          <w:i/>
          <w:iCs/>
          <w:sz w:val="21"/>
          <w:szCs w:val="21"/>
        </w:rPr>
        <w:t>Worship Service: Sundays 10:00 A.M.</w:t>
      </w:r>
    </w:p>
    <w:p>
      <w:pPr>
        <w:pStyle w:val="Heading9"/>
        <w:spacing w:lineRule="auto" w:line="276" w:before="0" w:after="0"/>
        <w:rPr>
          <w:rFonts w:ascii="Aptos" w:hAnsi="Aptos" w:eastAsia="Aptos" w:cs="Aptos"/>
          <w:sz w:val="21"/>
          <w:szCs w:val="21"/>
        </w:rPr>
      </w:pPr>
      <w:r>
        <w:rPr>
          <w:rFonts w:eastAsia="Aptos" w:cs="Aptos" w:ascii="Aptos" w:hAnsi="Aptos"/>
          <w:sz w:val="21"/>
          <w:szCs w:val="21"/>
        </w:rPr>
        <w:t>Lord’s Day, July 26, 2026</w:t>
      </w:r>
    </w:p>
    <w:sectPr>
      <w:footerReference w:type="even" r:id="rId8"/>
      <w:footerReference w:type="default" r:id="rId9"/>
      <w:footerReference w:type="first" r:id="rId10"/>
      <w:type w:val="continuous"/>
      <w:pgSz w:orient="landscape" w:w="15840" w:h="12240"/>
      <w:pgMar w:left="720" w:right="720" w:gutter="0" w:header="0" w:top="576" w:footer="576" w:bottom="633"/>
      <w:cols w:num="2" w:space="1080"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Rounded MT Bold">
    <w:charset w:val="00" w:characterSet="windows-1252"/>
    <w:family w:val="swiss"/>
    <w:pitch w:val="variable"/>
  </w:font>
  <w:font w:name="Courier New">
    <w:charset w:val="00" w:characterSet="windows-1252"/>
    <w:family w:val="roman"/>
    <w:pitch w:val="variable"/>
  </w:font>
  <w:font w:name="OpenSymbol">
    <w:altName w:val="Arial Unicode MS"/>
    <w:charset w:val="02"/>
    <w:family w:val="roman"/>
    <w:pitch w:val="variable"/>
  </w:font>
  <w:font w:name="Liberation Sans">
    <w:altName w:val="Arial"/>
    <w:charset w:val="00" w:characterSet="windows-1252"/>
    <w:family w:val="swiss"/>
    <w:pitch w:val="variable"/>
  </w:font>
  <w:font w:name="New York">
    <w:charset w:val="00" w:characterSet="windows-1252"/>
    <w:family w:val="roman"/>
    <w:pitch w:val="variable"/>
  </w:font>
  <w:font w:name="Tahoma">
    <w:charset w:val="00" w:characterSet="windows-1252"/>
    <w:family w:val="swiss"/>
    <w:pitch w:val="variable"/>
  </w:font>
  <w:font w:name="Calibri">
    <w:charset w:val="00" w:characterSet="windows-1252"/>
    <w:family w:val="swiss"/>
    <w:pitch w:val="variable"/>
  </w:font>
  <w:font w:name="Aptos">
    <w:charset w:val="00" w:characterSet="windows-1252"/>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sz w:val="20"/>
      </w:rPr>
    </w:lvl>
    <w:lvl w:ilvl="1">
      <w:start w:val="1"/>
      <w:numFmt w:val="bullet"/>
      <w:lvlText w:val="o"/>
      <w:lvlJc w:val="start"/>
      <w:pPr>
        <w:tabs>
          <w:tab w:val="num" w:pos="1080"/>
        </w:tabs>
        <w:ind w:start="1080" w:hanging="360"/>
      </w:pPr>
      <w:rPr>
        <w:rFonts w:ascii="Courier New" w:hAnsi="Courier New" w:cs="Courier New" w:hint="default"/>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360" w:hanging="360"/>
      </w:pPr>
      <w:rPr>
        <w:rFonts w:ascii="Symbol" w:hAnsi="Symbol" w:cs="Symbol" w:hint="default"/>
        <w:sz w:val="20"/>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US" w:eastAsia="en-US"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d1383"/>
    <w:pPr>
      <w:widowControl/>
      <w:suppressAutoHyphens w:val="true"/>
      <w:bidi w:val="0"/>
      <w:spacing w:before="0" w:after="0"/>
      <w:jc w:val="start"/>
    </w:pPr>
    <w:rPr>
      <w:rFonts w:ascii="Times New Roman" w:hAnsi="Times New Roman" w:eastAsia="SimSun" w:cs="Times New Roman"/>
      <w:color w:val="00000A"/>
      <w:kern w:val="0"/>
      <w:sz w:val="24"/>
      <w:szCs w:val="24"/>
      <w:lang w:eastAsia="zh-CN" w:bidi="he-IL" w:val="en-US"/>
    </w:rPr>
  </w:style>
  <w:style w:type="paragraph" w:styleId="Heading1">
    <w:name w:val="heading 1"/>
    <w:basedOn w:val="Normal"/>
    <w:next w:val="Normal"/>
    <w:link w:val="Heading1Char"/>
    <w:qFormat/>
    <w:rsid w:val="00cf0c47"/>
    <w:pPr>
      <w:keepNext w:val="true"/>
      <w:spacing w:before="240" w:after="60"/>
      <w:outlineLvl w:val="0"/>
    </w:pPr>
    <w:rPr>
      <w:rFonts w:ascii="Arial" w:hAnsi="Arial" w:cs="Arial"/>
      <w:b/>
      <w:bCs/>
      <w:kern w:val="2"/>
      <w:sz w:val="32"/>
      <w:szCs w:val="32"/>
    </w:rPr>
  </w:style>
  <w:style w:type="paragraph" w:styleId="Heading3">
    <w:name w:val="heading 3"/>
    <w:basedOn w:val="Normal"/>
    <w:next w:val="Normal"/>
    <w:qFormat/>
    <w:rsid w:val="001d1383"/>
    <w:pPr>
      <w:keepNext w:val="true"/>
      <w:spacing w:lineRule="auto" w:line="360"/>
      <w:ind w:end="41"/>
      <w:jc w:val="center"/>
      <w:outlineLvl w:val="2"/>
    </w:pPr>
    <w:rPr>
      <w:rFonts w:ascii="Arial Rounded MT Bold" w:hAnsi="Arial Rounded MT Bold"/>
      <w:b/>
      <w:bCs/>
      <w:sz w:val="36"/>
      <w:szCs w:val="36"/>
    </w:rPr>
  </w:style>
  <w:style w:type="paragraph" w:styleId="Heading4">
    <w:name w:val="heading 4"/>
    <w:basedOn w:val="Normal"/>
    <w:next w:val="Normal"/>
    <w:link w:val="Heading4Char"/>
    <w:qFormat/>
    <w:rsid w:val="001d1383"/>
    <w:pPr>
      <w:keepNext w:val="true"/>
      <w:tabs>
        <w:tab w:val="clear" w:pos="720"/>
        <w:tab w:val="right" w:pos="6480" w:leader="none"/>
      </w:tabs>
      <w:spacing w:lineRule="auto" w:line="360"/>
      <w:jc w:val="center"/>
      <w:outlineLvl w:val="3"/>
    </w:pPr>
    <w:rPr>
      <w:b/>
      <w:bCs/>
      <w:caps/>
      <w:u w:val="single"/>
    </w:rPr>
  </w:style>
  <w:style w:type="paragraph" w:styleId="Heading6">
    <w:name w:val="heading 6"/>
    <w:basedOn w:val="Normal"/>
    <w:next w:val="Normal"/>
    <w:qFormat/>
    <w:rsid w:val="001d1383"/>
    <w:pPr>
      <w:keepNext w:val="true"/>
      <w:tabs>
        <w:tab w:val="clear" w:pos="720"/>
        <w:tab w:val="left" w:pos="360" w:leader="none"/>
        <w:tab w:val="right" w:pos="6480" w:leader="none"/>
      </w:tabs>
      <w:outlineLvl w:val="5"/>
    </w:pPr>
    <w:rPr>
      <w:b/>
      <w:bCs/>
      <w:sz w:val="20"/>
      <w:szCs w:val="20"/>
    </w:rPr>
  </w:style>
  <w:style w:type="paragraph" w:styleId="Heading9">
    <w:name w:val="heading 9"/>
    <w:basedOn w:val="Normal"/>
    <w:next w:val="Normal"/>
    <w:link w:val="Heading9Char"/>
    <w:qFormat/>
    <w:rsid w:val="001d1383"/>
    <w:pPr>
      <w:keepNext w:val="true"/>
      <w:spacing w:before="0" w:after="240"/>
      <w:jc w:val="center"/>
      <w:outlineLvl w:val="8"/>
    </w:pPr>
    <w:rPr>
      <w:rFonts w:ascii="Courier New" w:hAnsi="Courier New" w:cs="Courier New"/>
      <w:b/>
      <w:bCs/>
      <w:i/>
      <w:iCs/>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1d1383"/>
    <w:rPr/>
  </w:style>
  <w:style w:type="character" w:styleId="Hyperlink">
    <w:name w:val="Hyperlink"/>
    <w:basedOn w:val="DefaultParagraphFont"/>
    <w:unhideWhenUsed/>
    <w:rsid w:val="00003714"/>
    <w:rPr>
      <w:color w:themeColor="hyperlink" w:val="0000FF"/>
      <w:u w:val="single"/>
    </w:rPr>
  </w:style>
  <w:style w:type="character" w:styleId="Heading1Char" w:customStyle="1">
    <w:name w:val="Heading 1 Char"/>
    <w:link w:val="Heading1"/>
    <w:qFormat/>
    <w:rsid w:val="00d45b59"/>
    <w:rPr>
      <w:rFonts w:ascii="Arial" w:hAnsi="Arial" w:cs="Arial"/>
      <w:b/>
      <w:bCs/>
      <w:kern w:val="2"/>
      <w:sz w:val="32"/>
      <w:szCs w:val="32"/>
      <w:lang w:eastAsia="zh-CN" w:bidi="he-IL"/>
    </w:rPr>
  </w:style>
  <w:style w:type="character" w:styleId="EndnoteTextChar" w:customStyle="1">
    <w:name w:val="Endnote Text Char"/>
    <w:basedOn w:val="DefaultParagraphFont"/>
    <w:link w:val="EndnoteText"/>
    <w:qFormat/>
    <w:rsid w:val="00954b28"/>
    <w:rPr/>
  </w:style>
  <w:style w:type="character" w:styleId="SubtitleChar" w:customStyle="1">
    <w:name w:val="Subtitle Char"/>
    <w:link w:val="Subtitle"/>
    <w:qFormat/>
    <w:rsid w:val="00e549b6"/>
    <w:rPr>
      <w:b/>
    </w:rPr>
  </w:style>
  <w:style w:type="character" w:styleId="CommentReference">
    <w:name w:val="annotation reference"/>
    <w:qFormat/>
    <w:rsid w:val="00df44b9"/>
    <w:rPr>
      <w:sz w:val="16"/>
      <w:szCs w:val="16"/>
    </w:rPr>
  </w:style>
  <w:style w:type="character" w:styleId="CommentTextChar" w:customStyle="1">
    <w:name w:val="Comment Text Char"/>
    <w:link w:val="CommentText"/>
    <w:qFormat/>
    <w:rsid w:val="00df44b9"/>
    <w:rPr>
      <w:lang w:eastAsia="zh-CN" w:bidi="he-IL"/>
    </w:rPr>
  </w:style>
  <w:style w:type="character" w:styleId="CommentSubjectChar" w:customStyle="1">
    <w:name w:val="Comment Subject Char"/>
    <w:link w:val="annotationsubject"/>
    <w:qFormat/>
    <w:rsid w:val="00df44b9"/>
    <w:rPr>
      <w:b/>
      <w:bCs/>
      <w:lang w:eastAsia="zh-CN" w:bidi="he-IL"/>
    </w:rPr>
  </w:style>
  <w:style w:type="character" w:styleId="HeaderChar" w:customStyle="1">
    <w:name w:val="Header Char"/>
    <w:link w:val="Header"/>
    <w:uiPriority w:val="99"/>
    <w:qFormat/>
    <w:rsid w:val="00e953f0"/>
    <w:rPr>
      <w:sz w:val="24"/>
      <w:szCs w:val="24"/>
      <w:lang w:bidi="he-IL"/>
    </w:rPr>
  </w:style>
  <w:style w:type="character" w:styleId="Heading4Char" w:customStyle="1">
    <w:name w:val="Heading 4 Char"/>
    <w:link w:val="Heading4"/>
    <w:qFormat/>
    <w:rsid w:val="00a06cc4"/>
    <w:rPr>
      <w:b/>
      <w:bCs/>
      <w:caps/>
      <w:sz w:val="24"/>
      <w:szCs w:val="24"/>
      <w:u w:val="single"/>
      <w:lang w:eastAsia="zh-CN" w:bidi="he-IL"/>
    </w:rPr>
  </w:style>
  <w:style w:type="character" w:styleId="FollowedHyperlink">
    <w:name w:val="FollowedHyperlink"/>
    <w:qFormat/>
    <w:rsid w:val="00943e87"/>
    <w:rPr>
      <w:color w:val="800080"/>
      <w:u w:val="single"/>
    </w:rPr>
  </w:style>
  <w:style w:type="character" w:styleId="PlainTextChar" w:customStyle="1">
    <w:name w:val="Plain Text Char"/>
    <w:link w:val="PlainText"/>
    <w:qFormat/>
    <w:rsid w:val="00b63461"/>
    <w:rPr>
      <w:rFonts w:ascii="Courier New" w:hAnsi="Courier New" w:eastAsia="Times New Roman"/>
    </w:rPr>
  </w:style>
  <w:style w:type="character" w:styleId="BodyTextIndentChar" w:customStyle="1">
    <w:name w:val="Body Text Indent Char"/>
    <w:qFormat/>
    <w:rsid w:val="0094567c"/>
    <w:rPr>
      <w:sz w:val="24"/>
      <w:szCs w:val="24"/>
      <w:lang w:eastAsia="zh-CN" w:bidi="he-IL"/>
    </w:rPr>
  </w:style>
  <w:style w:type="character" w:styleId="BodyTextIndent3Char" w:customStyle="1">
    <w:name w:val="Body Text Indent 3 Char"/>
    <w:link w:val="BodyTextIndent3"/>
    <w:qFormat/>
    <w:rsid w:val="000b62d1"/>
    <w:rPr>
      <w:sz w:val="16"/>
      <w:szCs w:val="16"/>
      <w:lang w:eastAsia="zh-CN" w:bidi="he-IL"/>
    </w:rPr>
  </w:style>
  <w:style w:type="character" w:styleId="Style1Char" w:customStyle="1">
    <w:name w:val="Style1 Char"/>
    <w:basedOn w:val="DefaultParagraphFont"/>
    <w:link w:val="Style11"/>
    <w:qFormat/>
    <w:rsid w:val="00811268"/>
    <w:rPr>
      <w:rFonts w:ascii="Arial" w:hAnsi="Arial" w:eastAsia="Times New Roman" w:cs="Arial"/>
      <w:b/>
      <w:bCs/>
      <w:sz w:val="28"/>
      <w:szCs w:val="24"/>
    </w:rPr>
  </w:style>
  <w:style w:type="character" w:styleId="UnresolvedMention">
    <w:name w:val="Unresolved Mention"/>
    <w:basedOn w:val="DefaultParagraphFont"/>
    <w:uiPriority w:val="99"/>
    <w:semiHidden/>
    <w:unhideWhenUsed/>
    <w:qFormat/>
    <w:rsid w:val="00003714"/>
    <w:rPr>
      <w:color w:val="605E5C"/>
      <w:shd w:fill="E1DFDD" w:val="clear"/>
    </w:rPr>
  </w:style>
  <w:style w:type="character" w:styleId="Heading9Char" w:customStyle="1">
    <w:name w:val="Heading 9 Char"/>
    <w:basedOn w:val="DefaultParagraphFont"/>
    <w:link w:val="Heading9"/>
    <w:qFormat/>
    <w:rsid w:val="00b45253"/>
    <w:rPr>
      <w:rFonts w:ascii="Courier New" w:hAnsi="Courier New" w:cs="Courier New"/>
      <w:b/>
      <w:bCs/>
      <w:i/>
      <w:iCs/>
      <w:color w:val="00000A"/>
      <w:sz w:val="24"/>
      <w:szCs w:val="24"/>
      <w:lang w:eastAsia="zh-CN" w:bidi="he-IL"/>
    </w:rPr>
  </w:style>
  <w:style w:type="character" w:styleId="Bullets" w:customStyle="1">
    <w:name w:val="Bullets"/>
    <w:qFormat/>
    <w:rPr>
      <w:rFonts w:ascii="OpenSymbol" w:hAnsi="OpenSymbol" w:eastAsia="OpenSymbol" w:cs="OpenSymbol"/>
    </w:rPr>
  </w:style>
  <w:style w:type="character" w:styleId="NumberingSymbols" w:customStyle="1">
    <w:name w:val="Numbering Symbols"/>
    <w:qFormat/>
    <w:rPr/>
  </w:style>
  <w:style w:type="paragraph" w:styleId="Heading" w:customStyle="1">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1d1383"/>
    <w:pPr>
      <w:tabs>
        <w:tab w:val="clear" w:pos="720"/>
        <w:tab w:val="left" w:pos="180" w:leader="none"/>
        <w:tab w:val="right" w:pos="6480" w:leader="none"/>
      </w:tabs>
      <w:jc w:val="both"/>
    </w:pPr>
    <w:rPr>
      <w:sz w:val="2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rPr>
  </w:style>
  <w:style w:type="paragraph" w:styleId="Index" w:customStyle="1">
    <w:name w:val="Index"/>
    <w:basedOn w:val="Normal"/>
    <w:qFormat/>
    <w:pPr>
      <w:suppressLineNumbers/>
    </w:pPr>
    <w:rPr>
      <w:rFonts w:cs="Arial"/>
    </w:rPr>
  </w:style>
  <w:style w:type="paragraph" w:styleId="Title">
    <w:name w:val="Title"/>
    <w:basedOn w:val="Normal"/>
    <w:qFormat/>
    <w:rsid w:val="001d1383"/>
    <w:pPr>
      <w:tabs>
        <w:tab w:val="clear" w:pos="720"/>
        <w:tab w:val="right" w:pos="6480" w:leader="none"/>
      </w:tabs>
      <w:jc w:val="center"/>
    </w:pPr>
    <w:rPr>
      <w:b/>
      <w:bCs/>
      <w:i/>
      <w:iCs/>
      <w:sz w:val="32"/>
      <w:szCs w:val="32"/>
    </w:rPr>
  </w:style>
  <w:style w:type="paragraph" w:styleId="BodyText3">
    <w:name w:val="Body Text 3"/>
    <w:basedOn w:val="Normal"/>
    <w:qFormat/>
    <w:rsid w:val="001d1383"/>
    <w:pPr>
      <w:tabs>
        <w:tab w:val="clear" w:pos="720"/>
        <w:tab w:val="left" w:pos="180" w:leader="none"/>
        <w:tab w:val="right" w:pos="6480" w:leader="none"/>
      </w:tabs>
    </w:pPr>
    <w:rPr>
      <w:rFonts w:ascii="New York" w:hAnsi="New York"/>
      <w:sz w:val="20"/>
      <w:szCs w:val="20"/>
    </w:rPr>
  </w:style>
  <w:style w:type="paragraph" w:styleId="BlockText">
    <w:name w:val="Block Text"/>
    <w:basedOn w:val="Normal"/>
    <w:qFormat/>
    <w:rsid w:val="001d1383"/>
    <w:pPr>
      <w:ind w:start="360" w:end="270"/>
      <w:jc w:val="both"/>
    </w:pPr>
    <w:rPr>
      <w:sz w:val="20"/>
      <w:szCs w:val="20"/>
    </w:rPr>
  </w:style>
  <w:style w:type="paragraph" w:styleId="HeaderandFooter" w:customStyle="1">
    <w:name w:val="Header and Footer"/>
    <w:basedOn w:val="Normal"/>
    <w:qFormat/>
    <w:pPr/>
    <w:rPr/>
  </w:style>
  <w:style w:type="paragraph" w:styleId="Footer">
    <w:name w:val="footer"/>
    <w:basedOn w:val="Normal"/>
    <w:rsid w:val="001d1383"/>
    <w:pPr>
      <w:widowControl w:val="false"/>
      <w:tabs>
        <w:tab w:val="clear" w:pos="720"/>
        <w:tab w:val="center" w:pos="4320" w:leader="none"/>
        <w:tab w:val="right" w:pos="8640" w:leader="none"/>
      </w:tabs>
    </w:pPr>
    <w:rPr>
      <w:color w:val="000000"/>
      <w:sz w:val="28"/>
      <w:szCs w:val="28"/>
    </w:rPr>
  </w:style>
  <w:style w:type="paragraph" w:styleId="BulletinOutline" w:customStyle="1">
    <w:name w:val="Bulletin Outline"/>
    <w:basedOn w:val="Normal"/>
    <w:qFormat/>
    <w:rsid w:val="001d1383"/>
    <w:pPr/>
    <w:rPr>
      <w:sz w:val="20"/>
      <w:szCs w:val="20"/>
      <w:lang w:eastAsia="en-US"/>
    </w:rPr>
  </w:style>
  <w:style w:type="paragraph" w:styleId="BalloonText">
    <w:name w:val="Balloon Text"/>
    <w:basedOn w:val="Normal"/>
    <w:semiHidden/>
    <w:qFormat/>
    <w:rsid w:val="009d48df"/>
    <w:pPr/>
    <w:rPr>
      <w:rFonts w:ascii="Tahoma" w:hAnsi="Tahoma" w:cs="Tahoma"/>
      <w:sz w:val="16"/>
      <w:szCs w:val="16"/>
    </w:rPr>
  </w:style>
  <w:style w:type="paragraph" w:styleId="BodyTextIndent2">
    <w:name w:val="Body Text Indent 2"/>
    <w:basedOn w:val="Normal"/>
    <w:qFormat/>
    <w:rsid w:val="001d2ff7"/>
    <w:pPr>
      <w:spacing w:lineRule="auto" w:line="480" w:before="0" w:after="120"/>
      <w:ind w:start="360"/>
    </w:pPr>
    <w:rPr/>
  </w:style>
  <w:style w:type="paragraph" w:styleId="H3" w:customStyle="1">
    <w:name w:val="H3"/>
    <w:basedOn w:val="Normal"/>
    <w:next w:val="Normal"/>
    <w:uiPriority w:val="99"/>
    <w:qFormat/>
    <w:rsid w:val="001d2ff7"/>
    <w:pPr>
      <w:keepNext w:val="true"/>
      <w:widowControl w:val="false"/>
      <w:spacing w:before="100" w:after="100"/>
      <w:outlineLvl w:val="3"/>
    </w:pPr>
    <w:rPr>
      <w:b/>
      <w:bCs/>
      <w:sz w:val="28"/>
      <w:szCs w:val="28"/>
      <w:lang w:eastAsia="en-US"/>
    </w:rPr>
  </w:style>
  <w:style w:type="paragraph" w:styleId="nested2" w:customStyle="1">
    <w:name w:val="nested 2"/>
    <w:basedOn w:val="Normal"/>
    <w:qFormat/>
    <w:rsid w:val="001d2ff7"/>
    <w:pPr>
      <w:widowControl w:val="false"/>
      <w:spacing w:lineRule="exact" w:line="280" w:before="120" w:after="0"/>
      <w:ind w:start="576"/>
    </w:pPr>
    <w:rPr>
      <w:color w:val="000000"/>
    </w:rPr>
  </w:style>
  <w:style w:type="paragraph" w:styleId="EnvelopeReturn">
    <w:name w:val="envelope return"/>
    <w:basedOn w:val="Normal"/>
    <w:qFormat/>
    <w:rsid w:val="001d2ff7"/>
    <w:pPr>
      <w:widowControl w:val="false"/>
      <w:spacing w:lineRule="exact" w:line="280"/>
    </w:pPr>
    <w:rPr>
      <w:b/>
      <w:bCs/>
      <w:color w:val="000000"/>
    </w:rPr>
  </w:style>
  <w:style w:type="paragraph" w:styleId="NormalWeb">
    <w:name w:val="Normal (Web)"/>
    <w:basedOn w:val="Normal"/>
    <w:uiPriority w:val="99"/>
    <w:qFormat/>
    <w:rsid w:val="00a24854"/>
    <w:pPr>
      <w:spacing w:beforeAutospacing="1" w:afterAutospacing="1"/>
    </w:pPr>
    <w:rPr>
      <w:lang w:bidi="ar-SA"/>
    </w:rPr>
  </w:style>
  <w:style w:type="paragraph" w:styleId="BodyText2">
    <w:name w:val="Body Text 2"/>
    <w:basedOn w:val="Normal"/>
    <w:qFormat/>
    <w:rsid w:val="00eb3c31"/>
    <w:pPr>
      <w:spacing w:lineRule="auto" w:line="480" w:before="0" w:after="120"/>
    </w:pPr>
    <w:rPr/>
  </w:style>
  <w:style w:type="paragraph" w:styleId="H2" w:customStyle="1">
    <w:name w:val="H2"/>
    <w:basedOn w:val="Normal"/>
    <w:next w:val="Normal"/>
    <w:uiPriority w:val="99"/>
    <w:qFormat/>
    <w:rsid w:val="00eb3c31"/>
    <w:pPr>
      <w:keepNext w:val="true"/>
      <w:widowControl w:val="false"/>
      <w:spacing w:before="100" w:after="100"/>
      <w:outlineLvl w:val="2"/>
    </w:pPr>
    <w:rPr>
      <w:b/>
      <w:sz w:val="36"/>
      <w:szCs w:val="20"/>
      <w:lang w:eastAsia="en-US" w:bidi="ar-SA"/>
    </w:rPr>
  </w:style>
  <w:style w:type="paragraph" w:styleId="O1" w:customStyle="1">
    <w:name w:val="O1"/>
    <w:basedOn w:val="Normal"/>
    <w:qFormat/>
    <w:rsid w:val="00fe0aab"/>
    <w:pPr>
      <w:tabs>
        <w:tab w:val="clear" w:pos="720"/>
        <w:tab w:val="left" w:pos="576" w:leader="none"/>
      </w:tabs>
      <w:spacing w:lineRule="atLeast" w:line="240" w:before="120" w:after="0"/>
      <w:ind w:hanging="576" w:start="576"/>
    </w:pPr>
    <w:rPr>
      <w:color w:val="000000"/>
      <w:lang w:bidi="ar-SA"/>
    </w:rPr>
  </w:style>
  <w:style w:type="paragraph" w:styleId="DOW" w:customStyle="1">
    <w:name w:val="DOW"/>
    <w:autoRedefine/>
    <w:qFormat/>
    <w:rsid w:val="00a04b43"/>
    <w:pPr>
      <w:widowControl w:val="false"/>
      <w:tabs>
        <w:tab w:val="clear" w:pos="720"/>
        <w:tab w:val="left" w:pos="360" w:leader="none"/>
        <w:tab w:val="center" w:pos="5256" w:leader="none"/>
        <w:tab w:val="left" w:pos="8640" w:leader="none"/>
      </w:tabs>
      <w:suppressAutoHyphens w:val="true"/>
      <w:bidi w:val="0"/>
      <w:spacing w:before="60" w:after="60"/>
      <w:jc w:val="start"/>
    </w:pPr>
    <w:rPr>
      <w:rFonts w:ascii="Times New Roman" w:hAnsi="Times New Roman" w:eastAsia="SimSun" w:cs="Times New Roman"/>
      <w:color w:val="00000A"/>
      <w:spacing w:val="-5"/>
      <w:kern w:val="0"/>
      <w:sz w:val="22"/>
      <w:szCs w:val="20"/>
      <w:lang w:val="en-US" w:eastAsia="en-US" w:bidi="ar-SA"/>
    </w:rPr>
  </w:style>
  <w:style w:type="paragraph" w:styleId="EndnoteText">
    <w:name w:val="endnote text"/>
    <w:basedOn w:val="Normal"/>
    <w:link w:val="EndnoteTextChar"/>
    <w:qFormat/>
    <w:rsid w:val="00954b28"/>
    <w:pPr/>
    <w:rPr>
      <w:sz w:val="20"/>
      <w:szCs w:val="20"/>
      <w:lang w:eastAsia="en-US" w:bidi="ar-SA"/>
    </w:rPr>
  </w:style>
  <w:style w:type="paragraph" w:styleId="ListParagraph">
    <w:name w:val="List Paragraph"/>
    <w:basedOn w:val="Normal"/>
    <w:uiPriority w:val="34"/>
    <w:qFormat/>
    <w:rsid w:val="00731771"/>
    <w:pPr>
      <w:spacing w:before="0" w:after="0"/>
      <w:ind w:start="720"/>
      <w:contextualSpacing/>
    </w:pPr>
    <w:rPr>
      <w:rFonts w:ascii="Calibri" w:hAnsi="Calibri" w:eastAsia="Calibri"/>
      <w:sz w:val="22"/>
      <w:szCs w:val="22"/>
      <w:lang w:eastAsia="en-US" w:bidi="ar-SA"/>
    </w:rPr>
  </w:style>
  <w:style w:type="paragraph" w:styleId="Subtitle">
    <w:name w:val="Subtitle"/>
    <w:basedOn w:val="Normal"/>
    <w:link w:val="SubtitleChar"/>
    <w:qFormat/>
    <w:rsid w:val="00e549b6"/>
    <w:pPr>
      <w:tabs>
        <w:tab w:val="clear" w:pos="720"/>
        <w:tab w:val="left" w:pos="90" w:leader="none"/>
      </w:tabs>
      <w:jc w:val="center"/>
    </w:pPr>
    <w:rPr>
      <w:b/>
      <w:sz w:val="20"/>
      <w:szCs w:val="20"/>
      <w:lang w:eastAsia="en-US" w:bidi="ar-SA"/>
    </w:rPr>
  </w:style>
  <w:style w:type="paragraph" w:styleId="CommentText">
    <w:name w:val="annotation text"/>
    <w:basedOn w:val="Normal"/>
    <w:link w:val="CommentTextChar"/>
    <w:qFormat/>
    <w:rsid w:val="00df44b9"/>
    <w:pPr/>
    <w:rPr>
      <w:sz w:val="20"/>
      <w:szCs w:val="20"/>
    </w:rPr>
  </w:style>
  <w:style w:type="paragraph" w:styleId="annotationsubject">
    <w:name w:val="annotation subject"/>
    <w:basedOn w:val="CommentText"/>
    <w:link w:val="CommentSubjectChar"/>
    <w:qFormat/>
    <w:rsid w:val="00df44b9"/>
    <w:pPr/>
    <w:rPr>
      <w:b/>
      <w:bCs/>
    </w:rPr>
  </w:style>
  <w:style w:type="paragraph" w:styleId="Header">
    <w:name w:val="header"/>
    <w:basedOn w:val="Normal"/>
    <w:link w:val="HeaderChar"/>
    <w:uiPriority w:val="99"/>
    <w:rsid w:val="00e953f0"/>
    <w:pPr>
      <w:tabs>
        <w:tab w:val="clear" w:pos="720"/>
        <w:tab w:val="center" w:pos="4680" w:leader="none"/>
        <w:tab w:val="right" w:pos="9360" w:leader="none"/>
      </w:tabs>
    </w:pPr>
    <w:rPr/>
  </w:style>
  <w:style w:type="paragraph" w:styleId="PlainText">
    <w:name w:val="Plain Text"/>
    <w:basedOn w:val="Normal"/>
    <w:link w:val="PlainTextChar"/>
    <w:qFormat/>
    <w:rsid w:val="00b63461"/>
    <w:pPr/>
    <w:rPr>
      <w:rFonts w:ascii="Courier New" w:hAnsi="Courier New" w:eastAsia="Times New Roman"/>
      <w:sz w:val="20"/>
      <w:szCs w:val="20"/>
      <w:lang w:eastAsia="en-US" w:bidi="ar-SA"/>
    </w:rPr>
  </w:style>
  <w:style w:type="paragraph" w:styleId="BodyTextIndent">
    <w:name w:val="Body Text Indent"/>
    <w:basedOn w:val="Normal"/>
    <w:link w:val="BodyTextIndentChar"/>
    <w:rsid w:val="0094567c"/>
    <w:pPr>
      <w:spacing w:before="0" w:after="120"/>
      <w:ind w:start="360"/>
    </w:pPr>
    <w:rPr/>
  </w:style>
  <w:style w:type="paragraph" w:styleId="BodyTextIndent3">
    <w:name w:val="Body Text Indent 3"/>
    <w:basedOn w:val="Normal"/>
    <w:link w:val="BodyTextIndent3Char"/>
    <w:qFormat/>
    <w:rsid w:val="000b62d1"/>
    <w:pPr>
      <w:spacing w:before="0" w:after="120"/>
      <w:ind w:start="360"/>
    </w:pPr>
    <w:rPr>
      <w:sz w:val="16"/>
      <w:szCs w:val="16"/>
    </w:rPr>
  </w:style>
  <w:style w:type="paragraph" w:styleId="H4" w:customStyle="1">
    <w:name w:val="H4"/>
    <w:basedOn w:val="Normal"/>
    <w:next w:val="Normal"/>
    <w:qFormat/>
    <w:rsid w:val="00395192"/>
    <w:pPr>
      <w:keepNext w:val="true"/>
      <w:widowControl w:val="false"/>
      <w:spacing w:before="100" w:after="100"/>
      <w:outlineLvl w:val="4"/>
    </w:pPr>
    <w:rPr>
      <w:b/>
      <w:szCs w:val="20"/>
      <w:lang w:eastAsia="en-US" w:bidi="ar-SA"/>
    </w:rPr>
  </w:style>
  <w:style w:type="paragraph" w:styleId="NoSpacing">
    <w:name w:val="No Spacing"/>
    <w:uiPriority w:val="1"/>
    <w:qFormat/>
    <w:rsid w:val="00646591"/>
    <w:pPr>
      <w:widowControl/>
      <w:suppressAutoHyphens w:val="true"/>
      <w:bidi w:val="0"/>
      <w:spacing w:before="0" w:after="0"/>
      <w:jc w:val="start"/>
    </w:pPr>
    <w:rPr>
      <w:rFonts w:ascii="Times New Roman" w:hAnsi="Times New Roman" w:eastAsia="SimSun" w:cs="Times New Roman"/>
      <w:color w:val="00000A"/>
      <w:kern w:val="0"/>
      <w:sz w:val="24"/>
      <w:szCs w:val="24"/>
      <w:lang w:eastAsia="zh-CN" w:bidi="he-IL" w:val="en-US"/>
    </w:rPr>
  </w:style>
  <w:style w:type="paragraph" w:styleId="Style11" w:customStyle="1">
    <w:name w:val="Style1"/>
    <w:basedOn w:val="Normal"/>
    <w:link w:val="Style1Char"/>
    <w:qFormat/>
    <w:rsid w:val="00811268"/>
    <w:pPr>
      <w:tabs>
        <w:tab w:val="clear" w:pos="720"/>
        <w:tab w:val="left" w:pos="270" w:leader="none"/>
      </w:tabs>
    </w:pPr>
    <w:rPr>
      <w:rFonts w:ascii="Arial" w:hAnsi="Arial" w:eastAsia="Times New Roman" w:cs="Arial"/>
      <w:b/>
      <w:bCs/>
      <w:sz w:val="28"/>
      <w:lang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rsid w:val="003e121e"/>
    <w:pPr>
      <w:spacing w:before="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s02web.zoom.us/j/84123449270?pwd=B3qGOJamNYzkLeN1p7p0GhkXegr7Y8.1" TargetMode="External"/><Relationship Id="rId3" Type="http://schemas.openxmlformats.org/officeDocument/2006/relationships/hyperlink" Target="http://www.krpc.us/" TargetMode="External"/><Relationship Id="rId4" Type="http://schemas.openxmlformats.org/officeDocument/2006/relationships/hyperlink" Target="http://www.sermonaudio.com/krpc" TargetMode="External"/><Relationship Id="rId5" Type="http://schemas.openxmlformats.org/officeDocument/2006/relationships/hyperlink" Target="http://www.covref.org/" TargetMode="External"/><Relationship Id="rId6" Type="http://schemas.openxmlformats.org/officeDocument/2006/relationships/image" Target="media/image1.jpeg"/><Relationship Id="rId7" Type="http://schemas.openxmlformats.org/officeDocument/2006/relationships/hyperlink" Target="mailto:roy@reformation.ed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LibreOffice/26.2.4.2$Windows_X86_64 LibreOffice_project/0229ac93fcf0d7cbc6376066c6f35021cef002dc</Application>
  <AppVersion>15.0000</AppVersion>
  <Pages>2</Pages>
  <Words>911</Words>
  <Characters>4635</Characters>
  <CharactersWithSpaces>5454</CharactersWithSpaces>
  <Paragraphs>92</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2026-07-16T14:12:00Z</dcterms:created>
  <dc:creator>Asgar M. Hamid</dc:creator>
  <dc:description/>
  <dc:language>en-US</dc:language>
  <cp:lastModifiedBy/>
  <cp:lastPrinted>2026-07-25T17:12:25Z</cp:lastPrinted>
  <dcterms:modified xsi:type="dcterms:W3CDTF">2026-07-25T17:16:26Z</dcterms:modified>
  <cp:revision>10</cp:revision>
  <dc:subject/>
  <dc:title>ORDER OF WORSHIP</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y fmtid="{D5CDD505-2E9C-101B-9397-08002B2CF9AE}" pid="6" name="_NewReviewCycle">
    <vt:lpwstr/>
  </property>
</Properties>
</file>