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uppressLineNumbers w:val="0"/>
        <w:bidi w:val="0"/>
        <w:spacing w:lineRule="auto" w:line="259" w:beforeAutospacing="0" w:before="80" w:afterAutospacing="0" w:after="40"/>
        <w:ind w:start="0" w:end="0"/>
        <w:jc w:val="center"/>
        <w:rPr>
          <w:rFonts w:ascii="Cambria" w:hAnsi="Cambria" w:eastAsia="Cambria" w:cs="Cambria"/>
          <w:b/>
          <w:bCs/>
          <w:i w:val="false"/>
          <w:iCs w:val="false"/>
          <w:color w:val="auto"/>
          <w:sz w:val="24"/>
          <w:szCs w:val="24"/>
        </w:rPr>
      </w:pPr>
      <w:r>
        <w:rPr>
          <w:rFonts w:eastAsia="Cambria" w:cs="Cambria" w:ascii="Cambria" w:hAnsi="Cambria"/>
          <w:b/>
          <w:bCs/>
          <w:i w:val="false"/>
          <w:iCs w:val="false"/>
          <w:color w:val="auto"/>
          <w:sz w:val="24"/>
          <w:szCs w:val="24"/>
        </w:rPr>
        <w:t>ORDER OF WORSHIP</w:t>
      </w:r>
    </w:p>
    <w:p>
      <w:pPr>
        <w:pStyle w:val="Normal"/>
        <w:keepNext w:val="true"/>
        <w:suppressLineNumbers w:val="0"/>
        <w:bidi w:val="0"/>
        <w:spacing w:lineRule="auto" w:line="276" w:beforeAutospacing="0" w:before="0" w:afterAutospacing="0" w:after="0"/>
        <w:ind w:start="0" w:end="0"/>
        <w:jc w:val="center"/>
        <w:rPr>
          <w:rFonts w:ascii="Cambria" w:hAnsi="Cambria" w:eastAsia="Cambria" w:cs="Cambria"/>
          <w:b/>
          <w:bCs/>
          <w:sz w:val="20"/>
          <w:szCs w:val="20"/>
        </w:rPr>
      </w:pPr>
      <w:r>
        <w:rPr>
          <w:rFonts w:eastAsia="Cambria" w:cs="Cambria" w:ascii="Cambria" w:hAnsi="Cambria"/>
          <w:b/>
          <w:bCs/>
        </w:rPr>
        <w:t>Lord’s Day, August 16, 2026</w:t>
      </w:r>
    </w:p>
    <w:p>
      <w:pPr>
        <w:pStyle w:val="Normal"/>
        <w:pBdr>
          <w:top w:val="single" w:sz="2" w:space="7" w:color="666666"/>
          <w:left w:val="single" w:sz="2" w:space="7" w:color="666666"/>
          <w:bottom w:val="single" w:sz="2" w:space="7" w:color="666666"/>
          <w:right w:val="single" w:sz="2" w:space="7" w:color="666666"/>
        </w:pBdr>
        <w:ind w:start="144" w:end="144"/>
        <w:jc w:val="center"/>
        <w:rPr/>
      </w:pPr>
      <w:r>
        <w:rPr>
          <w:rFonts w:eastAsia="Cambria" w:cs="Cambria" w:ascii="Cambria" w:hAnsi="Cambria"/>
          <w:i/>
          <w:iCs/>
          <w:sz w:val="20"/>
          <w:szCs w:val="20"/>
        </w:rPr>
        <w:t xml:space="preserve">The LORD has made known His salvation, remembered His mercy and faithfulness to Israel, and revealed His salvation before the nations. </w:t>
      </w:r>
    </w:p>
    <w:p>
      <w:pPr>
        <w:pStyle w:val="Normal"/>
        <w:pBdr>
          <w:top w:val="single" w:sz="2" w:space="7" w:color="666666"/>
          <w:left w:val="single" w:sz="2" w:space="7" w:color="666666"/>
          <w:bottom w:val="single" w:sz="2" w:space="7" w:color="666666"/>
          <w:right w:val="single" w:sz="2" w:space="7" w:color="666666"/>
        </w:pBdr>
        <w:ind w:start="144" w:end="144"/>
        <w:jc w:val="center"/>
        <w:rPr/>
      </w:pPr>
      <w:r>
        <w:rPr>
          <w:rFonts w:eastAsia="Cambria" w:cs="Cambria" w:ascii="Cambria" w:hAnsi="Cambria"/>
          <w:i/>
          <w:iCs/>
          <w:sz w:val="20"/>
          <w:szCs w:val="20"/>
        </w:rPr>
        <w:t>(Psalm 98:1-3)</w:t>
      </w:r>
    </w:p>
    <w:p>
      <w:pPr>
        <w:pStyle w:val="OrderofWorship"/>
        <w:tabs>
          <w:tab w:val="left" w:pos="450" w:leader="none"/>
          <w:tab w:val="right" w:pos="6480" w:leader="none"/>
        </w:tabs>
        <w:rPr>
          <w:rFonts w:ascii="Cambria" w:hAnsi="Cambria" w:eastAsia="Cambria" w:cs="Cambria"/>
          <w:sz w:val="18"/>
          <w:szCs w:val="18"/>
        </w:rPr>
      </w:pPr>
      <w:r>
        <w:rPr>
          <w:rFonts w:eastAsia="Cambria" w:cs="Cambria"/>
        </w:rPr>
        <w:t>*indicates standing, if able</w:t>
      </w:r>
    </w:p>
    <w:p>
      <w:pPr>
        <w:pStyle w:val="OrderofWorship"/>
        <w:rPr>
          <w:rFonts w:ascii="Cambria" w:hAnsi="Cambria" w:eastAsia="Cambria" w:cs="Cambria"/>
        </w:rPr>
      </w:pPr>
      <w:r>
        <w:rPr>
          <w:rFonts w:eastAsia="Cambria" w:cs="Cambria"/>
          <w:b/>
          <w:bCs/>
        </w:rPr>
        <w:t xml:space="preserve">Prelude </w:t>
      </w:r>
      <w:r>
        <w:rPr>
          <w:rFonts w:eastAsia="Cambria" w:cs="Cambria"/>
        </w:rPr>
        <w:t>(Welcome, Announcements)</w:t>
      </w:r>
    </w:p>
    <w:p>
      <w:pPr>
        <w:pStyle w:val="Normal"/>
        <w:suppressLineNumbers w:val="0"/>
        <w:tabs>
          <w:tab w:val="clear" w:pos="643"/>
          <w:tab w:val="left" w:pos="360" w:leader="none"/>
          <w:tab w:val="right" w:pos="6660" w:leader="none"/>
        </w:tabs>
        <w:bidi w:val="0"/>
        <w:spacing w:lineRule="auto" w:line="259" w:beforeAutospacing="0" w:before="60" w:afterAutospacing="0" w:after="0"/>
        <w:ind w:start="0" w:end="0"/>
        <w:jc w:val="start"/>
        <w:rPr>
          <w:rFonts w:ascii="Cambria" w:hAnsi="Cambria" w:eastAsia="Cambria" w:cs="Cambria"/>
          <w:sz w:val="20"/>
          <w:szCs w:val="20"/>
        </w:rPr>
      </w:pPr>
      <w:r>
        <w:rPr>
          <w:rFonts w:eastAsia="Cambria" w:cs="Cambria" w:ascii="Cambria" w:hAnsi="Cambria"/>
          <w:b/>
          <w:bCs/>
          <w:sz w:val="20"/>
          <w:szCs w:val="20"/>
        </w:rPr>
        <w:t>Preparation for Worship</w:t>
      </w:r>
      <w:r>
        <w:rPr/>
        <w:tab/>
      </w:r>
      <w:r>
        <w:rPr>
          <w:rStyle w:val="OrderofWorshipChar"/>
          <w:rFonts w:eastAsia="Cambria" w:cs="Cambria" w:ascii="Cambria" w:hAnsi="Cambria"/>
        </w:rPr>
        <w:t>Psalter105A (All)</w:t>
      </w:r>
    </w:p>
    <w:p>
      <w:pPr>
        <w:pStyle w:val="OrderofWorship"/>
        <w:rPr>
          <w:rFonts w:ascii="Cambria" w:hAnsi="Cambria" w:eastAsia="Cambria" w:cs="Cambria"/>
        </w:rPr>
      </w:pPr>
      <w:r>
        <w:rPr>
          <w:rFonts w:eastAsia="Cambria" w:cs="Cambria"/>
          <w:b/>
          <w:bCs/>
        </w:rPr>
        <w:t>*The Call to Worship</w:t>
      </w:r>
      <w:r>
        <w:rPr/>
        <w:tab/>
      </w:r>
      <w:r>
        <w:rPr>
          <w:rFonts w:eastAsia="Cambria" w:cs="Cambria"/>
        </w:rPr>
        <w:t>(see above)</w:t>
      </w:r>
    </w:p>
    <w:p>
      <w:pPr>
        <w:pStyle w:val="OrderofWorship"/>
        <w:rPr>
          <w:rFonts w:ascii="Cambria" w:hAnsi="Cambria" w:eastAsia="Cambria" w:cs="Cambria"/>
        </w:rPr>
      </w:pPr>
      <w:r>
        <w:rPr>
          <w:rFonts w:eastAsia="Cambria" w:cs="Cambria"/>
          <w:b/>
          <w:bCs/>
        </w:rPr>
        <w:t>*Confession of Our Need for God’s Grace</w:t>
      </w:r>
      <w:r>
        <w:rPr/>
        <w:tab/>
      </w:r>
      <w:r>
        <w:rPr>
          <w:rFonts w:eastAsia="Cambria" w:cs="Cambria"/>
        </w:rPr>
        <w:t>Psalm 124:8</w:t>
      </w:r>
    </w:p>
    <w:p>
      <w:pPr>
        <w:pStyle w:val="OrderofWorship"/>
        <w:tabs>
          <w:tab w:val="right" w:pos="6570" w:leader="none"/>
        </w:tabs>
        <w:jc w:val="center"/>
        <w:rPr>
          <w:rFonts w:ascii="Cambria" w:hAnsi="Cambria" w:eastAsia="Cambria" w:cs="Cambria"/>
          <w:i/>
          <w:iCs/>
        </w:rPr>
      </w:pPr>
      <w:r>
        <w:rPr>
          <w:rFonts w:eastAsia="Cambria" w:cs="Cambria"/>
          <w:i/>
          <w:iCs/>
        </w:rPr>
        <w:t>“</w:t>
      </w:r>
      <w:r>
        <w:rPr>
          <w:rFonts w:eastAsia="Cambria" w:cs="Cambria"/>
          <w:i/>
          <w:iCs/>
        </w:rPr>
        <w:t>Our help is in the name of the LORD, who made heaven and earth”</w:t>
      </w:r>
    </w:p>
    <w:p>
      <w:pPr>
        <w:pStyle w:val="OrderofWorship"/>
        <w:rPr/>
      </w:pPr>
      <w:r>
        <w:rPr>
          <w:rFonts w:eastAsia="Cambria" w:cs="Cambria"/>
          <w:b/>
          <w:bCs/>
        </w:rPr>
        <w:t>*God’s Greeting to His People</w:t>
      </w:r>
      <w:r>
        <w:rPr/>
        <w:tab/>
      </w:r>
      <w:r>
        <w:rPr>
          <w:rFonts w:eastAsia="Cambria" w:cs="Cambria"/>
          <w:b w:val="false"/>
          <w:bCs w:val="false"/>
        </w:rPr>
        <w:t>Rev 1:4-5</w:t>
      </w:r>
    </w:p>
    <w:p>
      <w:pPr>
        <w:pStyle w:val="OrderofWorship"/>
        <w:suppressLineNumbers w:val="0"/>
        <w:bidi w:val="0"/>
        <w:spacing w:lineRule="auto" w:line="259" w:beforeAutospacing="0" w:before="60" w:afterAutospacing="0" w:after="0"/>
        <w:ind w:start="0" w:end="0"/>
        <w:jc w:val="start"/>
        <w:rPr>
          <w:rFonts w:ascii="Cambria" w:hAnsi="Cambria" w:eastAsia="Cambria" w:cs="Cambria"/>
        </w:rPr>
      </w:pPr>
      <w:r>
        <w:rPr>
          <w:rFonts w:eastAsia="Cambria" w:cs="Cambria"/>
          <w:b/>
          <w:bCs/>
        </w:rPr>
        <w:t>*Song of Response</w:t>
      </w:r>
      <w:r>
        <w:rPr/>
        <w:tab/>
      </w:r>
      <w:r>
        <w:rPr>
          <w:rFonts w:eastAsia="Cambria" w:cs="Cambria"/>
        </w:rPr>
        <w:t>Psalter 132B (All)</w:t>
      </w:r>
    </w:p>
    <w:p>
      <w:pPr>
        <w:pStyle w:val="OrderofWorship"/>
        <w:rPr>
          <w:rFonts w:ascii="Cambria" w:hAnsi="Cambria" w:eastAsia="Cambria" w:cs="Cambria"/>
          <w:b/>
          <w:bCs/>
        </w:rPr>
      </w:pPr>
      <w:r>
        <w:rPr>
          <w:rFonts w:eastAsia="Cambria" w:cs="Cambria"/>
          <w:b/>
          <w:bCs/>
        </w:rPr>
        <w:t>*Opening Prayer</w:t>
      </w:r>
    </w:p>
    <w:p>
      <w:pPr>
        <w:pStyle w:val="OrderofWorship"/>
        <w:rPr/>
      </w:pPr>
      <w:r>
        <w:rPr>
          <w:rFonts w:eastAsia="Cambria" w:cs="Cambria"/>
          <w:b/>
          <w:bCs/>
        </w:rPr>
        <w:t>God’s Law</w:t>
      </w:r>
      <w:r>
        <w:rPr/>
        <w:tab/>
      </w:r>
      <w:r>
        <w:rPr>
          <w:rFonts w:eastAsia="Cambria" w:cs="Cambria"/>
          <w:b w:val="false"/>
          <w:bCs w:val="false"/>
        </w:rPr>
        <w:t>Exodus 20:1-17</w:t>
      </w:r>
    </w:p>
    <w:p>
      <w:pPr>
        <w:pStyle w:val="OrderofWorship"/>
        <w:rPr>
          <w:rFonts w:ascii="Cambria" w:hAnsi="Cambria" w:eastAsia="Cambria" w:cs="Cambria"/>
          <w:b/>
          <w:bCs/>
        </w:rPr>
      </w:pPr>
      <w:r>
        <w:rPr>
          <w:rFonts w:eastAsia="Cambria" w:cs="Cambria"/>
          <w:b/>
          <w:bCs/>
        </w:rPr>
        <w:t>Prayer of Confession and Praise</w:t>
      </w:r>
    </w:p>
    <w:p>
      <w:pPr>
        <w:pStyle w:val="OrderofWorship"/>
        <w:rPr/>
      </w:pPr>
      <w:r>
        <w:rPr>
          <w:rFonts w:eastAsia="Cambria" w:cs="Cambria"/>
          <w:b/>
          <w:bCs/>
        </w:rPr>
        <w:t>God’s Assurance of Pardon</w:t>
      </w:r>
      <w:r>
        <w:rPr/>
        <w:tab/>
      </w:r>
      <w:r>
        <w:rPr>
          <w:rFonts w:eastAsia="Cambria" w:cs="Cambria"/>
          <w:b w:val="false"/>
          <w:bCs w:val="false"/>
        </w:rPr>
        <w:t>Micah 7:18-20</w:t>
      </w:r>
    </w:p>
    <w:p>
      <w:pPr>
        <w:pStyle w:val="OrderofWorship"/>
        <w:suppressLineNumbers w:val="0"/>
        <w:bidi w:val="0"/>
        <w:spacing w:lineRule="auto" w:line="259" w:beforeAutospacing="0" w:before="60" w:afterAutospacing="0" w:after="0"/>
        <w:ind w:start="0" w:end="0"/>
        <w:jc w:val="start"/>
        <w:rPr>
          <w:rFonts w:ascii="Cambria" w:hAnsi="Cambria" w:eastAsia="Cambria" w:cs="Cambria"/>
        </w:rPr>
      </w:pPr>
      <w:r>
        <w:rPr>
          <w:rFonts w:eastAsia="Cambria" w:cs="Cambria"/>
          <w:b/>
          <w:bCs/>
        </w:rPr>
        <w:t>*Song of Praise</w:t>
      </w:r>
      <w:r>
        <w:rPr/>
        <w:tab/>
      </w:r>
      <w:r>
        <w:rPr>
          <w:rFonts w:eastAsia="Cambria" w:cs="Cambria"/>
        </w:rPr>
        <w:t>Psalter 110 (All)</w:t>
      </w:r>
    </w:p>
    <w:p>
      <w:pPr>
        <w:pStyle w:val="OrderofWorship"/>
        <w:rPr>
          <w:rFonts w:ascii="Cambria" w:hAnsi="Cambria" w:eastAsia="Cambria" w:cs="Cambria"/>
        </w:rPr>
      </w:pPr>
      <w:r>
        <w:rPr>
          <w:rFonts w:eastAsia="Cambria" w:cs="Cambria"/>
          <w:b/>
          <w:bCs/>
        </w:rPr>
        <w:t>Confession of Faith</w:t>
      </w:r>
      <w:r>
        <w:rPr/>
        <w:tab/>
      </w:r>
      <w:r>
        <w:rPr>
          <w:rFonts w:eastAsia="Cambria" w:cs="Cambria"/>
        </w:rPr>
        <w:t>(see bulletin)</w:t>
      </w:r>
    </w:p>
    <w:p>
      <w:pPr>
        <w:pStyle w:val="OrderofWorship"/>
        <w:rPr>
          <w:rFonts w:ascii="Cambria" w:hAnsi="Cambria" w:eastAsia="Cambria" w:cs="Cambria"/>
        </w:rPr>
      </w:pPr>
      <w:r>
        <w:rPr>
          <w:rFonts w:eastAsia="Cambria" w:cs="Cambria"/>
          <w:b/>
          <w:bCs/>
        </w:rPr>
        <w:t>Prayer of Requests with Thanksgiving</w:t>
      </w:r>
      <w:r>
        <w:rPr/>
        <w:tab/>
      </w:r>
    </w:p>
    <w:p>
      <w:pPr>
        <w:pStyle w:val="OrderofWorship"/>
        <w:rPr>
          <w:rFonts w:ascii="Cambria" w:hAnsi="Cambria" w:eastAsia="Cambria" w:cs="Cambria"/>
          <w:b/>
          <w:bCs/>
        </w:rPr>
      </w:pPr>
      <w:r>
        <w:rPr>
          <w:rFonts w:eastAsia="Cambria" w:cs="Cambria"/>
          <w:b/>
          <w:bCs/>
        </w:rPr>
        <w:t>Worship in Giving of Tithes and Offerings</w:t>
      </w:r>
    </w:p>
    <w:p>
      <w:pPr>
        <w:pStyle w:val="OrderofWorship"/>
        <w:suppressLineNumbers w:val="0"/>
        <w:bidi w:val="0"/>
        <w:spacing w:lineRule="auto" w:line="259" w:beforeAutospacing="0" w:before="60" w:afterAutospacing="0" w:after="0"/>
        <w:ind w:start="0" w:end="0"/>
        <w:jc w:val="start"/>
        <w:rPr>
          <w:rFonts w:ascii="Cambria" w:hAnsi="Cambria" w:eastAsia="Cambria" w:cs="Cambria"/>
        </w:rPr>
      </w:pPr>
      <w:r>
        <w:rPr>
          <w:rFonts w:eastAsia="Cambria" w:cs="Cambria"/>
          <w:b/>
          <w:bCs/>
        </w:rPr>
        <w:t>*Song of Preparation</w:t>
      </w:r>
      <w:r>
        <w:rPr/>
        <w:tab/>
      </w:r>
      <w:r>
        <w:rPr>
          <w:rFonts w:eastAsia="Cambria" w:cs="Cambria"/>
        </w:rPr>
        <w:t>Psalter 25A (All)</w:t>
      </w:r>
    </w:p>
    <w:p>
      <w:pPr>
        <w:pStyle w:val="OrderofWorship"/>
        <w:rPr>
          <w:rFonts w:ascii="Cambria" w:hAnsi="Cambria" w:eastAsia="Cambria" w:cs="Cambria"/>
          <w:b/>
          <w:bCs/>
        </w:rPr>
      </w:pPr>
      <w:r>
        <w:rPr>
          <w:rFonts w:eastAsia="Cambria" w:cs="Cambria"/>
          <w:b/>
          <w:bCs/>
        </w:rPr>
        <w:t>Prayer for God’s Blessing on His Word</w:t>
      </w:r>
    </w:p>
    <w:p>
      <w:pPr>
        <w:pStyle w:val="OrderofWorship"/>
        <w:suppressLineNumbers w:val="0"/>
        <w:bidi w:val="0"/>
        <w:spacing w:lineRule="auto" w:line="259" w:beforeAutospacing="0" w:before="60" w:afterAutospacing="0" w:after="0"/>
        <w:ind w:start="0" w:end="0"/>
        <w:jc w:val="start"/>
        <w:rPr/>
      </w:pPr>
      <w:r>
        <w:rPr>
          <w:rFonts w:eastAsia="Cambria" w:cs="Cambria"/>
          <w:b/>
          <w:bCs/>
        </w:rPr>
        <w:t>Scripture Reading</w:t>
      </w:r>
      <w:r>
        <w:rPr/>
        <w:tab/>
      </w:r>
      <w:r>
        <w:rPr>
          <w:rFonts w:eastAsia="Cambria" w:cs="Cambria"/>
        </w:rPr>
        <w:t xml:space="preserve">Matthew 1:1-17 </w:t>
      </w:r>
    </w:p>
    <w:p>
      <w:pPr>
        <w:pStyle w:val="OrderofWorship"/>
        <w:suppressLineNumbers w:val="0"/>
        <w:bidi w:val="0"/>
        <w:spacing w:lineRule="auto" w:line="259" w:beforeAutospacing="0" w:before="60" w:afterAutospacing="0" w:after="0"/>
        <w:ind w:start="0" w:end="0"/>
        <w:jc w:val="start"/>
        <w:rPr>
          <w:rFonts w:ascii="Cambria" w:hAnsi="Cambria" w:eastAsia="Cambria" w:cs="Cambria"/>
          <w:b/>
          <w:bCs/>
        </w:rPr>
      </w:pPr>
      <w:r>
        <w:rPr>
          <w:rFonts w:eastAsia="Cambria" w:cs="Cambria"/>
          <w:b/>
          <w:bCs/>
        </w:rPr>
      </w:r>
    </w:p>
    <w:p>
      <w:pPr>
        <w:pStyle w:val="OrderofWorship"/>
        <w:suppressLineNumbers w:val="0"/>
        <w:bidi w:val="0"/>
        <w:spacing w:lineRule="auto" w:line="259" w:beforeAutospacing="0" w:before="60" w:afterAutospacing="0" w:after="0"/>
        <w:ind w:start="0" w:end="0"/>
        <w:jc w:val="start"/>
        <w:rPr>
          <w:rFonts w:ascii="Cambria" w:hAnsi="Cambria" w:eastAsia="Cambria" w:cs="Cambria"/>
          <w:b/>
          <w:bCs/>
        </w:rPr>
      </w:pPr>
      <w:r>
        <w:rPr>
          <w:rFonts w:eastAsia="Cambria" w:cs="Cambria"/>
          <w:b/>
          <w:bCs/>
        </w:rPr>
        <w:t xml:space="preserve">Exhortation </w:t>
      </w:r>
      <w:r>
        <w:rPr>
          <w:rFonts w:eastAsia="Cambria" w:cs="Cambria"/>
        </w:rPr>
        <w:t>— Elder Burrell</w:t>
      </w:r>
      <w:r>
        <w:rPr/>
        <w:tab/>
      </w:r>
      <w:r>
        <w:rPr>
          <w:rFonts w:eastAsia="Cambria" w:cs="Cambria"/>
          <w:b/>
          <w:bCs/>
        </w:rPr>
        <w:t>Matthew 1:1-17</w:t>
      </w:r>
    </w:p>
    <w:p>
      <w:pPr>
        <w:pStyle w:val="Normal"/>
        <w:tabs>
          <w:tab w:val="clear" w:pos="643"/>
          <w:tab w:val="right" w:pos="6804" w:leader="none"/>
        </w:tabs>
        <w:ind w:hanging="0"/>
        <w:jc w:val="center"/>
        <w:rPr>
          <w:rFonts w:ascii="Cambria" w:hAnsi="Cambria" w:eastAsia="Cambria" w:cs="Cambria"/>
          <w:b/>
          <w:bCs/>
          <w:sz w:val="20"/>
          <w:szCs w:val="20"/>
        </w:rPr>
      </w:pPr>
      <w:r>
        <w:rPr>
          <w:rFonts w:eastAsia="Cambria" w:cs="Cambria" w:ascii="Cambria" w:hAnsi="Cambria"/>
          <w:b/>
          <w:bCs/>
          <w:sz w:val="20"/>
          <w:szCs w:val="20"/>
        </w:rPr>
        <w:t>God fulfills His covenant promises in Jesus the Messiah</w:t>
      </w:r>
    </w:p>
    <w:p>
      <w:pPr>
        <w:pStyle w:val="ListParagraph"/>
        <w:numPr>
          <w:ilvl w:val="0"/>
          <w:numId w:val="2"/>
        </w:numPr>
        <w:rPr>
          <w:rFonts w:ascii="Cambria" w:hAnsi="Cambria" w:eastAsia="Cambria" w:cs="Cambria"/>
          <w:sz w:val="20"/>
          <w:szCs w:val="20"/>
        </w:rPr>
      </w:pPr>
      <w:r>
        <w:rPr>
          <w:rFonts w:eastAsia="Cambria" w:cs="Cambria" w:ascii="Cambria" w:hAnsi="Cambria"/>
          <w:sz w:val="20"/>
          <w:szCs w:val="20"/>
        </w:rPr>
        <w:t>God advances His promise — Abraham to David (vv. 1–6a)</w:t>
      </w:r>
    </w:p>
    <w:p>
      <w:pPr>
        <w:pStyle w:val="ListParagraph"/>
        <w:numPr>
          <w:ilvl w:val="0"/>
          <w:numId w:val="2"/>
        </w:numPr>
        <w:rPr>
          <w:rFonts w:ascii="Cambria" w:hAnsi="Cambria" w:eastAsia="Cambria" w:cs="Cambria"/>
          <w:sz w:val="20"/>
          <w:szCs w:val="20"/>
        </w:rPr>
      </w:pPr>
      <w:r>
        <w:rPr>
          <w:rFonts w:eastAsia="Cambria" w:cs="Cambria" w:ascii="Cambria" w:hAnsi="Cambria"/>
          <w:sz w:val="20"/>
          <w:szCs w:val="20"/>
        </w:rPr>
        <w:t>God preserves His promise — David to captivity (vv. 6b–11)</w:t>
      </w:r>
    </w:p>
    <w:p>
      <w:pPr>
        <w:pStyle w:val="ListParagraph"/>
        <w:numPr>
          <w:ilvl w:val="0"/>
          <w:numId w:val="2"/>
        </w:numPr>
        <w:rPr/>
      </w:pPr>
      <w:r>
        <w:rPr>
          <w:rFonts w:eastAsia="Cambria" w:cs="Cambria" w:ascii="Cambria" w:hAnsi="Cambria"/>
          <w:sz w:val="20"/>
          <w:szCs w:val="20"/>
        </w:rPr>
        <w:t>God fulfills His promise — captivity to Christ (vv. 12–17)</w:t>
      </w:r>
    </w:p>
    <w:p>
      <w:pPr>
        <w:pStyle w:val="OrderofWorship"/>
        <w:rPr>
          <w:rFonts w:ascii="Cambria" w:hAnsi="Cambria" w:eastAsia="Cambria" w:cs="Cambria"/>
        </w:rPr>
      </w:pPr>
      <w:r>
        <w:rPr/>
        <w:br/>
      </w:r>
      <w:r>
        <w:rPr>
          <w:rFonts w:eastAsia="Cambria" w:cs="Cambria"/>
          <w:b/>
          <w:bCs/>
        </w:rPr>
        <w:t>*Respond in Song</w:t>
      </w:r>
      <w:r>
        <w:rPr/>
        <w:tab/>
      </w:r>
      <w:r>
        <w:rPr>
          <w:rFonts w:eastAsia="Cambria" w:cs="Cambria"/>
        </w:rPr>
        <w:t>Psalter 72C (All)</w:t>
      </w:r>
    </w:p>
    <w:p>
      <w:pPr>
        <w:pStyle w:val="OrderofWorship"/>
        <w:rPr/>
      </w:pPr>
      <w:r>
        <w:rPr>
          <w:rFonts w:eastAsia="Cambria" w:cs="Cambria"/>
          <w:b/>
          <w:bCs/>
        </w:rPr>
        <w:t>*Benediction (God’s parting Word of blessing)</w:t>
      </w:r>
      <w:r>
        <w:rPr>
          <w:rFonts w:eastAsia="Cambria" w:cs="Cambria"/>
        </w:rPr>
        <w:t xml:space="preserve"> </w:t>
      </w:r>
      <w:r>
        <w:rPr/>
        <w:tab/>
      </w:r>
      <w:r>
        <w:rPr>
          <w:rFonts w:eastAsia="Cambria" w:cs="Cambria"/>
        </w:rPr>
        <w:t>Hebrews 13:20-21</w:t>
      </w:r>
    </w:p>
    <w:p>
      <w:pPr>
        <w:pStyle w:val="OrderofWorship"/>
        <w:rPr>
          <w:rFonts w:ascii="Cambria" w:hAnsi="Cambria" w:eastAsia="Cambria" w:cs="Cambria"/>
          <w:i/>
          <w:iCs/>
        </w:rPr>
      </w:pPr>
      <w:r>
        <w:rPr>
          <w:rFonts w:eastAsia="Cambria" w:cs="Cambria"/>
          <w:i/>
          <w:iCs/>
        </w:rPr>
        <w:t>*Moment of silent meditation</w:t>
      </w:r>
      <w:r>
        <w:rPr/>
        <w:br/>
      </w:r>
    </w:p>
    <w:p>
      <w:pPr>
        <w:pStyle w:val="Confessingchurchheader"/>
        <w:pBdr>
          <w:bottom w:val="single" w:sz="4" w:space="1" w:color="333333"/>
        </w:pBdr>
        <w:rPr/>
      </w:pPr>
      <w:r>
        <w:br w:type="column"/>
      </w:r>
      <w:r>
        <w:rPr>
          <w:rFonts w:eastAsia="Cambria" w:cs="Cambria"/>
        </w:rPr>
        <w:t>The church is called to be a confessing church, that she may be</w:t>
      </w:r>
      <w:r>
        <w:rPr/>
        <w:br/>
      </w:r>
      <w:r>
        <w:rPr>
          <w:rFonts w:eastAsia="Cambria" w:cs="Cambria"/>
        </w:rPr>
        <w:t>“the pillar and ground of the truth.” (1 Timothy 3:15, 16)</w:t>
      </w:r>
    </w:p>
    <w:p>
      <w:pPr>
        <w:pStyle w:val="Heading4"/>
        <w:jc w:val="center"/>
        <w:rPr/>
      </w:pPr>
      <w:r>
        <w:rPr>
          <w:rFonts w:ascii="Cambria" w:hAnsi="Cambria"/>
          <w:b/>
          <w:bCs/>
          <w:i w:val="false"/>
          <w:iCs w:val="false"/>
          <w:color w:val="auto"/>
        </w:rPr>
        <w:t>THE BELGIC CONFESSION</w:t>
      </w:r>
    </w:p>
    <w:p>
      <w:pPr>
        <w:pStyle w:val="ConfessionCatechismBody"/>
        <w:jc w:val="center"/>
        <w:rPr>
          <w:sz w:val="21"/>
          <w:szCs w:val="21"/>
        </w:rPr>
      </w:pPr>
      <w:r>
        <w:rPr>
          <w:rFonts w:eastAsia="Cambria" w:cs="Cambria"/>
          <w:b/>
          <w:bCs/>
          <w:sz w:val="21"/>
          <w:szCs w:val="21"/>
        </w:rPr>
        <w:t>Article 16 – Divine Election</w:t>
      </w:r>
    </w:p>
    <w:p>
      <w:pPr>
        <w:pStyle w:val="ConfessionCatechismBody"/>
        <w:rPr>
          <w:sz w:val="21"/>
          <w:szCs w:val="21"/>
        </w:rPr>
      </w:pPr>
      <w:r>
        <w:rPr>
          <w:rFonts w:eastAsia="Cambria" w:cs="Cambria"/>
          <w:sz w:val="21"/>
          <w:szCs w:val="21"/>
        </w:rPr>
        <w:t>We believe that, when the entire offspring of Adam plunged into perdition and ruin by the transgression of the first man, God manifested Himself to be as He is: merciful and just. Merciful, in rescuing and saving from this perdition those whom in His eternal and unchangeable counsel He has elected in Jesus Christ our Lord by His pure goodness, without any consideration of their works. Just, in leaving the others in the fall and perdition into which they have plunged themselves.</w:t>
      </w:r>
    </w:p>
    <w:p>
      <w:pPr>
        <w:pStyle w:val="ConfessionCatechismBody"/>
        <w:rPr>
          <w:rFonts w:ascii="Cambria" w:hAnsi="Cambria" w:eastAsia="Cambria" w:cs="Cambria"/>
          <w:sz w:val="21"/>
          <w:szCs w:val="21"/>
        </w:rPr>
      </w:pPr>
      <w:r>
        <w:rPr>
          <w:rFonts w:eastAsia="Cambria" w:cs="Cambria"/>
          <w:sz w:val="21"/>
          <w:szCs w:val="21"/>
        </w:rPr>
      </w:r>
    </w:p>
    <w:p>
      <w:pPr>
        <w:pStyle w:val="ConfessionCatechismBody"/>
        <w:jc w:val="center"/>
        <w:rPr>
          <w:sz w:val="21"/>
          <w:szCs w:val="21"/>
        </w:rPr>
      </w:pPr>
      <w:r>
        <w:rPr>
          <w:rFonts w:eastAsia="Cambria" w:cs="Cambria"/>
          <w:b/>
          <w:bCs/>
          <w:sz w:val="21"/>
          <w:szCs w:val="21"/>
        </w:rPr>
        <w:t>Article 17 – The Rescue of Fallen Man</w:t>
      </w:r>
    </w:p>
    <w:p>
      <w:pPr>
        <w:pStyle w:val="ConfessionCatechismBody"/>
        <w:rPr>
          <w:sz w:val="21"/>
          <w:szCs w:val="21"/>
        </w:rPr>
      </w:pPr>
      <w:r>
        <w:rPr>
          <w:rFonts w:eastAsia="Cambria" w:cs="Cambria"/>
          <w:sz w:val="21"/>
          <w:szCs w:val="21"/>
        </w:rPr>
        <w:t>We believe that, when He saw that man had thus plunged himself into physical and spiritual death and made himself completely miserable, our gracious God in His marvelous wisdom and goodness set out to seek man when he trembling fled from Him.1 He comforted him with the promise that He would give him His Son, born of woman (Gal 4:4), to bruise the head of the serpent (Gen 3:15) and to make man blessed.</w:t>
      </w:r>
    </w:p>
    <w:p>
      <w:pPr>
        <w:pStyle w:val="ConfessionCatechismBody"/>
        <w:rPr>
          <w:rFonts w:ascii="Cambria" w:hAnsi="Cambria" w:eastAsia="Cambria" w:cs="Cambria"/>
          <w:sz w:val="21"/>
          <w:szCs w:val="21"/>
        </w:rPr>
      </w:pPr>
      <w:r>
        <w:rPr>
          <w:rFonts w:eastAsia="Cambria" w:cs="Cambria"/>
          <w:sz w:val="21"/>
          <w:szCs w:val="21"/>
        </w:rPr>
      </w:r>
    </w:p>
    <w:p>
      <w:pPr>
        <w:pStyle w:val="ConfessionCatechismBody"/>
        <w:jc w:val="center"/>
        <w:rPr>
          <w:sz w:val="21"/>
          <w:szCs w:val="21"/>
        </w:rPr>
      </w:pPr>
      <w:r>
        <w:rPr>
          <w:rFonts w:eastAsia="Cambria" w:cs="Cambria"/>
          <w:b/>
          <w:bCs/>
          <w:sz w:val="21"/>
          <w:szCs w:val="21"/>
        </w:rPr>
        <w:t>Article 18 – The Incarnation of the Son of God</w:t>
      </w:r>
    </w:p>
    <w:p>
      <w:pPr>
        <w:pStyle w:val="ConfessionCatechismBody"/>
        <w:rPr>
          <w:sz w:val="21"/>
          <w:szCs w:val="21"/>
        </w:rPr>
      </w:pPr>
      <w:r>
        <w:rPr>
          <w:rFonts w:eastAsia="Cambria" w:cs="Cambria"/>
          <w:sz w:val="21"/>
          <w:szCs w:val="21"/>
        </w:rPr>
        <w:t>We confess, therefore, that God has fulfilled the promise He made to the fathers by the mouth of His holy prophets when, at the time appointed by Him, He sent into the world His own only begotten and eternal Son, who took the form of a servant and was born in the likeness of men (Phil 2:7). He truly assumed a real human nature with all its infirmities, without sin, for He was conceived in the womb of the blessed virgin Mary by the power of the Holy Spirit and not by the act of a man. He not only assumed human nature as to the body, but also a true human soul, in order that He might be a real man. For since the soul was lost as well as the body, it was necessary that He should assume both to save both.</w:t>
      </w:r>
    </w:p>
    <w:p>
      <w:pPr>
        <w:pStyle w:val="ConfessionCatechismBody"/>
        <w:rPr>
          <w:sz w:val="21"/>
          <w:szCs w:val="21"/>
        </w:rPr>
      </w:pPr>
      <w:r>
        <w:rPr>
          <w:rFonts w:eastAsia="Cambria" w:cs="Cambria"/>
          <w:sz w:val="21"/>
          <w:szCs w:val="21"/>
        </w:rPr>
        <w:t>Contrary to the heresy of the Anabaptists, who deny that Christ assumed human flesh of His mother, we therefore confess that Christ partook of the flesh and blood of the children (Heb 2:14). He is a fruit of the loins of David (Acts 2:30); born of the seed of David according to the flesh (Rom 1:3); a fruit of the womb of the virgin Mary (Luke 1:42); born of woman (Gal 4:4); a branch of David (Jer 33:15); a shoot from the stump of Jesse (Isa 11:1); sprung from the tribe of Judah (Heb 7:14); descended from the Jews according to the flesh (Rom 9:5); of the seed of Abraham (Gal 3:16), since the Son was concerned with the descendants of Abraham. Therefore, He had to be made like His brethren in every respect, yet without sin (Heb 2:16-17; Heb 4:15).</w:t>
      </w:r>
    </w:p>
    <w:p>
      <w:pPr>
        <w:pStyle w:val="ConfessionCatechismBody"/>
        <w:rPr>
          <w:sz w:val="21"/>
          <w:szCs w:val="21"/>
        </w:rPr>
      </w:pPr>
      <w:r>
        <w:rPr>
          <w:rFonts w:eastAsia="Cambria" w:cs="Cambria"/>
          <w:sz w:val="21"/>
          <w:szCs w:val="21"/>
        </w:rPr>
        <w:t>In this way He is in truth our Immanuel, that is, God with us.</w:t>
      </w:r>
    </w:p>
    <w:p>
      <w:pPr>
        <w:pStyle w:val="Heading4"/>
        <w:spacing w:before="0" w:after="0"/>
        <w:jc w:val="center"/>
        <w:rPr>
          <w:rFonts w:ascii="Cambria" w:hAnsi="Cambria" w:eastAsia="Cambria" w:cs="Cambria"/>
          <w:b/>
          <w:bCs/>
          <w:i w:val="false"/>
          <w:iCs w:val="false"/>
          <w:color w:val="auto"/>
        </w:rPr>
      </w:pPr>
      <w:r>
        <w:br w:type="column"/>
      </w:r>
      <w:bookmarkStart w:id="0" w:name="_scukrb4p7v2k"/>
      <w:bookmarkEnd w:id="0"/>
      <w:r>
        <w:rPr>
          <w:rFonts w:eastAsia="Cambria" w:cs="Cambria" w:ascii="Cambria" w:hAnsi="Cambria"/>
          <w:b/>
          <w:bCs/>
          <w:i w:val="false"/>
          <w:iCs w:val="false"/>
          <w:color w:val="auto"/>
        </w:rPr>
        <w:t>CALENDAR &amp; ANNOUNCEMENTS</w:t>
      </w:r>
    </w:p>
    <w:p>
      <w:pPr>
        <w:pStyle w:val="Normal"/>
        <w:snapToGrid w:val="false"/>
        <w:spacing w:before="0" w:after="86"/>
        <w:ind w:start="180"/>
        <w:rPr>
          <w:rFonts w:ascii="Cambria" w:hAnsi="Cambria" w:eastAsia="Cambria" w:cs="Cambria"/>
          <w:sz w:val="20"/>
          <w:szCs w:val="20"/>
        </w:rPr>
      </w:pPr>
      <w:r>
        <w:rPr>
          <w:rFonts w:eastAsia="Cambria" w:cs="Cambria" w:ascii="Cambria" w:hAnsi="Cambria"/>
          <w:b/>
          <w:bCs/>
          <w:sz w:val="20"/>
          <w:szCs w:val="20"/>
        </w:rPr>
        <w:t>Worship</w:t>
      </w:r>
      <w:r>
        <w:rPr>
          <w:rFonts w:eastAsia="Cambria" w:cs="Cambria" w:ascii="Cambria" w:hAnsi="Cambria"/>
          <w:sz w:val="20"/>
          <w:szCs w:val="20"/>
        </w:rPr>
        <w:t xml:space="preserve"> — Sundays 10:00 </w:t>
      </w:r>
      <w:r>
        <w:rPr>
          <w:rFonts w:eastAsia="Cambria" w:cs="Cambria" w:ascii="Cambria" w:hAnsi="Cambria"/>
          <w:smallCaps/>
          <w:sz w:val="20"/>
          <w:szCs w:val="20"/>
        </w:rPr>
        <w:t xml:space="preserve">am   </w:t>
      </w:r>
      <w:r>
        <w:rPr>
          <w:rFonts w:eastAsia="Cambria" w:cs="Cambria" w:ascii="Cambria" w:hAnsi="Cambria"/>
          <w:sz w:val="20"/>
          <w:szCs w:val="20"/>
        </w:rPr>
        <w:t xml:space="preserve">(livestream at </w:t>
      </w:r>
      <w:r>
        <w:rPr>
          <w:rFonts w:eastAsia="Cambria" w:cs="Cambria" w:ascii="Cambria" w:hAnsi="Cambria"/>
          <w:b/>
          <w:bCs/>
          <w:sz w:val="20"/>
          <w:szCs w:val="20"/>
        </w:rPr>
        <w:t>krpc.us</w:t>
      </w:r>
      <w:r>
        <w:rPr>
          <w:rFonts w:eastAsia="Cambria" w:cs="Cambria" w:ascii="Cambria" w:hAnsi="Cambria"/>
          <w:sz w:val="20"/>
          <w:szCs w:val="20"/>
        </w:rPr>
        <w:t xml:space="preserve">) </w:t>
      </w:r>
      <w:r>
        <w:rPr/>
        <w:br/>
      </w:r>
      <w:r>
        <w:rPr>
          <w:rFonts w:eastAsia="Cambria" w:cs="Cambria" w:ascii="Cambria" w:hAnsi="Cambria"/>
          <w:sz w:val="20"/>
          <w:szCs w:val="20"/>
        </w:rPr>
        <w:t>Fellowship afterward in eating, singing, discussion, and prayer.</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Bible Study</w:t>
      </w:r>
      <w:r>
        <w:rPr>
          <w:rFonts w:eastAsia="Cambria" w:cs="Cambria" w:ascii="Cambria" w:hAnsi="Cambria"/>
          <w:sz w:val="20"/>
          <w:szCs w:val="20"/>
        </w:rPr>
        <w:t xml:space="preserve"> — Wednesdays 6:00 </w:t>
      </w:r>
      <w:r>
        <w:rPr>
          <w:rFonts w:eastAsia="Cambria" w:cs="Cambria" w:ascii="Cambria" w:hAnsi="Cambria"/>
          <w:smallCaps/>
          <w:sz w:val="20"/>
          <w:szCs w:val="20"/>
        </w:rPr>
        <w:t>pm</w:t>
      </w:r>
      <w:r>
        <w:rPr>
          <w:rFonts w:eastAsia="Cambria" w:cs="Cambria" w:ascii="Cambria" w:hAnsi="Cambria"/>
          <w:sz w:val="20"/>
          <w:szCs w:val="20"/>
        </w:rPr>
        <w:t xml:space="preserve"> on </w:t>
      </w:r>
      <w:hyperlink r:id="rId2">
        <w:r>
          <w:rPr>
            <w:rStyle w:val="Hyperlink"/>
            <w:rFonts w:eastAsia="Cambria" w:cs="Cambria" w:ascii="Cambria" w:hAnsi="Cambria"/>
            <w:b/>
            <w:bCs/>
            <w:sz w:val="20"/>
            <w:szCs w:val="20"/>
          </w:rPr>
          <w:t>Zoom</w:t>
        </w:r>
      </w:hyperlink>
      <w:r>
        <w:rPr/>
        <w:br/>
      </w:r>
      <w:r>
        <w:rPr>
          <w:rFonts w:eastAsia="Cambria" w:cs="Cambria" w:ascii="Cambria" w:hAnsi="Cambria"/>
          <w:i/>
          <w:iCs/>
          <w:sz w:val="20"/>
          <w:szCs w:val="20"/>
        </w:rPr>
        <w:t>Search the Scriptures Vol. IV Job— Song of Songs –</w:t>
      </w:r>
      <w:r>
        <w:rPr>
          <w:rFonts w:eastAsia="Cambria" w:cs="Cambria" w:ascii="Cambria" w:hAnsi="Cambria"/>
          <w:sz w:val="20"/>
          <w:szCs w:val="20"/>
        </w:rPr>
        <w:t xml:space="preserve"> page 49</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Pizza &amp; Theology</w:t>
      </w:r>
      <w:r>
        <w:rPr>
          <w:rFonts w:eastAsia="Cambria" w:cs="Cambria" w:ascii="Cambria" w:hAnsi="Cambria"/>
          <w:sz w:val="20"/>
          <w:szCs w:val="20"/>
        </w:rPr>
        <w:t xml:space="preserve"> — last Friday of most months 6:00-8:00 </w:t>
      </w:r>
      <w:r>
        <w:rPr>
          <w:rFonts w:eastAsia="Cambria" w:cs="Cambria" w:ascii="Cambria" w:hAnsi="Cambria"/>
          <w:smallCaps/>
          <w:sz w:val="20"/>
          <w:szCs w:val="20"/>
        </w:rPr>
        <w:t>pm</w:t>
      </w:r>
      <w:r>
        <w:rPr>
          <w:rFonts w:eastAsia="Cambria" w:cs="Cambria" w:ascii="Cambria" w:hAnsi="Cambria"/>
          <w:sz w:val="20"/>
          <w:szCs w:val="20"/>
        </w:rPr>
        <w:t xml:space="preserve"> </w:t>
      </w:r>
      <w:r>
        <w:rPr/>
        <w:br/>
      </w:r>
      <w:r>
        <w:rPr>
          <w:rFonts w:eastAsia="Cambria" w:cs="Cambria" w:ascii="Cambria" w:hAnsi="Cambria"/>
          <w:sz w:val="20"/>
          <w:szCs w:val="20"/>
        </w:rPr>
        <w:t>“Theology” is about discussing biblical truth for all of faith and life.</w:t>
      </w:r>
    </w:p>
    <w:p>
      <w:pPr>
        <w:pStyle w:val="Normal"/>
        <w:spacing w:before="0" w:after="86"/>
        <w:ind w:start="180"/>
        <w:rPr>
          <w:rFonts w:ascii="Cambria" w:hAnsi="Cambria" w:eastAsia="Cambria" w:cs="Cambria"/>
          <w:sz w:val="20"/>
          <w:szCs w:val="20"/>
        </w:rPr>
      </w:pPr>
      <w:r>
        <w:rPr>
          <w:rFonts w:eastAsia="Cambria" w:cs="Cambria" w:ascii="Cambria" w:hAnsi="Cambria"/>
          <w:b/>
          <w:bCs/>
          <w:sz w:val="20"/>
          <w:szCs w:val="20"/>
        </w:rPr>
        <w:t>Offering Report</w:t>
      </w:r>
      <w:r>
        <w:rPr>
          <w:rFonts w:eastAsia="Cambria" w:cs="Cambria" w:ascii="Cambria" w:hAnsi="Cambria"/>
          <w:sz w:val="20"/>
          <w:szCs w:val="20"/>
        </w:rPr>
        <w:t xml:space="preserve"> — August 2, 2026: $3,235.32</w:t>
      </w:r>
    </w:p>
    <w:p>
      <w:pPr>
        <w:pStyle w:val="Heading4"/>
        <w:pBdr>
          <w:top w:val="single" w:sz="4" w:space="6" w:color="000000"/>
        </w:pBdr>
        <w:jc w:val="center"/>
        <w:rPr>
          <w:rFonts w:ascii="Cambria" w:hAnsi="Cambria" w:eastAsia="Cambria" w:cs="Cambria"/>
          <w:b/>
          <w:bCs/>
          <w:i w:val="false"/>
          <w:iCs w:val="false"/>
          <w:color w:val="auto"/>
        </w:rPr>
      </w:pPr>
      <w:r>
        <w:rPr>
          <w:rFonts w:eastAsia="Cambria" w:cs="Cambria" w:ascii="Cambria" w:hAnsi="Cambria"/>
          <w:b/>
          <w:bCs/>
          <w:i w:val="false"/>
          <w:iCs w:val="false"/>
          <w:color w:val="auto"/>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rPr>
      </w:pPr>
      <w:r>
        <w:rPr>
          <w:rFonts w:eastAsia="Cambria" w:cs="Cambria" w:ascii="Cambria" w:hAnsi="Cambria"/>
          <w:b/>
          <w:bCs/>
          <w:i/>
          <w:iCs/>
          <w:sz w:val="20"/>
          <w:szCs w:val="20"/>
        </w:rPr>
        <w:t>"Be anxious for nothing, but in everything by prayer and supplication, with thanksgiving, let your requests be made known to God” (Philippians 4:6)</w:t>
      </w:r>
      <w:r>
        <w:rPr/>
        <w:br/>
      </w:r>
      <w:r>
        <w:rPr>
          <w:rFonts w:eastAsia="Cambria" w:cs="Cambria" w:ascii="Cambria" w:hAnsi="Cambria"/>
          <w:sz w:val="20"/>
          <w:szCs w:val="20"/>
        </w:rPr>
        <w:t xml:space="preserve">— </w:t>
      </w:r>
      <w:r>
        <w:rPr>
          <w:rFonts w:eastAsia="Cambria" w:cs="Cambria" w:ascii="Cambria" w:hAnsi="Cambria"/>
          <w:i/>
          <w:iCs/>
          <w:sz w:val="20"/>
          <w:szCs w:val="20"/>
        </w:rPr>
        <w:t>email your requests for prayer</w:t>
      </w:r>
      <w:r>
        <w:rPr>
          <w:rFonts w:eastAsia="Cambria" w:cs="Cambria" w:ascii="Cambria" w:hAnsi="Cambria"/>
          <w:sz w:val="20"/>
          <w:szCs w:val="20"/>
        </w:rPr>
        <w:t xml:space="preserve"> —</w:t>
      </w:r>
    </w:p>
    <w:p>
      <w:pPr>
        <w:pStyle w:val="Normal"/>
        <w:numPr>
          <w:ilvl w:val="0"/>
          <w:numId w:val="3"/>
        </w:numPr>
        <w:tabs>
          <w:tab w:val="clear" w:pos="643"/>
          <w:tab w:val="right" w:pos="6480" w:leader="none"/>
        </w:tabs>
        <w:spacing w:lineRule="auto" w:line="240"/>
        <w:rPr>
          <w:rFonts w:ascii="Cambria" w:hAnsi="Cambria" w:eastAsia="Cambria" w:cs="Cambria"/>
        </w:rPr>
      </w:pPr>
      <w:r>
        <w:rPr>
          <w:rFonts w:eastAsia="Cambria" w:cs="Cambria" w:ascii="Cambria" w:hAnsi="Cambria"/>
          <w:b/>
          <w:bCs/>
          <w:sz w:val="20"/>
          <w:szCs w:val="20"/>
        </w:rPr>
        <w:t>Our country</w:t>
      </w:r>
      <w:r>
        <w:rPr>
          <w:rFonts w:eastAsia="Cambria" w:cs="Cambria" w:ascii="Cambria" w:hAnsi="Cambria"/>
          <w:sz w:val="20"/>
          <w:szCs w:val="20"/>
        </w:rPr>
        <w:t xml:space="preserve"> and </w:t>
      </w:r>
      <w:r>
        <w:rPr>
          <w:rFonts w:eastAsia="Cambria" w:cs="Cambria" w:ascii="Cambria" w:hAnsi="Cambria"/>
          <w:b/>
          <w:bCs/>
          <w:sz w:val="20"/>
          <w:szCs w:val="20"/>
        </w:rPr>
        <w:t xml:space="preserve">government; </w:t>
      </w:r>
      <w:r>
        <w:rPr>
          <w:rFonts w:eastAsia="Cambria" w:cs="Cambria" w:ascii="Cambria" w:hAnsi="Cambria"/>
          <w:sz w:val="20"/>
          <w:szCs w:val="20"/>
        </w:rPr>
        <w:t xml:space="preserve">the </w:t>
      </w:r>
      <w:r>
        <w:rPr>
          <w:rFonts w:eastAsia="Cambria" w:cs="Cambria" w:ascii="Cambria" w:hAnsi="Cambria"/>
          <w:b/>
          <w:bCs/>
          <w:sz w:val="20"/>
          <w:szCs w:val="20"/>
        </w:rPr>
        <w:t xml:space="preserve">persecuted church </w:t>
      </w:r>
      <w:r>
        <w:rPr>
          <w:rFonts w:eastAsia="Cambria" w:cs="Cambria" w:ascii="Cambria" w:hAnsi="Cambria"/>
          <w:sz w:val="20"/>
          <w:szCs w:val="20"/>
        </w:rPr>
        <w:t>worldwide</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King’s:</w:t>
      </w:r>
    </w:p>
    <w:p>
      <w:pPr>
        <w:pStyle w:val="Normal"/>
        <w:numPr>
          <w:ilvl w:val="4"/>
          <w:numId w:val="3"/>
        </w:numPr>
        <w:spacing w:lineRule="auto" w:line="240"/>
        <w:ind w:hanging="227" w:start="450"/>
        <w:rPr>
          <w:rFonts w:ascii="Cambria" w:hAnsi="Cambria" w:eastAsia="Cambria" w:cs="Cambria"/>
        </w:rPr>
      </w:pPr>
      <w:r>
        <w:rPr>
          <w:rFonts w:eastAsia="Cambria" w:cs="Cambria" w:ascii="Cambria" w:hAnsi="Cambria"/>
          <w:sz w:val="20"/>
          <w:szCs w:val="20"/>
        </w:rPr>
        <w:t>Sermon-Audio; website; pastoral and preaching provision</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Personal concerns and concerns for others</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God’s blessing in all we do in service to Him: work, studies, etc.</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Our homes; parents; widows</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The Mann’s: God’s blessing on reconciliation with their son</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Asher, for God’s blessing on his time away from us</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Health:</w:t>
      </w:r>
      <w:r>
        <w:rPr>
          <w:rFonts w:eastAsia="Cambria" w:cs="Cambria" w:ascii="Cambria" w:hAnsi="Cambria"/>
          <w:sz w:val="20"/>
          <w:szCs w:val="20"/>
        </w:rPr>
        <w:t xml:space="preserve"> Praise the Lord for our health; to trust Him when not well.</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Bro. Bakker (God’s will to heal his cancer)</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Bro. Timothy’s mother (PTL for finding the problem and doing better)</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Loved ones:</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Friends &amp; family serving in the military.</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Grace to trust the Lord for the salvation of those who are unsaved</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Modolo’s in Italy (homeschooling, family relations)</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Ministries vs. the culture of death</w:t>
      </w:r>
      <w:r>
        <w:rPr>
          <w:rFonts w:eastAsia="Cambria" w:cs="Cambria" w:ascii="Cambria" w:hAnsi="Cambria"/>
          <w:sz w:val="20"/>
          <w:szCs w:val="20"/>
        </w:rPr>
        <w:t>: pre-born; trafficking/abuse</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Regional Presbytery</w:t>
      </w:r>
      <w:r>
        <w:rPr>
          <w:rFonts w:eastAsia="Cambria" w:cs="Cambria" w:ascii="Cambria" w:hAnsi="Cambria"/>
          <w:sz w:val="20"/>
          <w:szCs w:val="20"/>
        </w:rPr>
        <w:t xml:space="preserve"> and </w:t>
      </w:r>
      <w:r>
        <w:rPr>
          <w:rFonts w:eastAsia="Cambria" w:cs="Cambria" w:ascii="Cambria" w:hAnsi="Cambria"/>
          <w:b/>
          <w:bCs/>
          <w:sz w:val="20"/>
          <w:szCs w:val="20"/>
        </w:rPr>
        <w:t>ministry of sister Churches:</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First Presbyterian Church in Suriname (Rev. Hamid)</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Heritage Reformed Presbyterian Church in NC (Rev. Booher)</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Rev. Ledy’s ministry in Michigan</w:t>
      </w:r>
    </w:p>
    <w:p>
      <w:pPr>
        <w:pStyle w:val="Normal"/>
        <w:numPr>
          <w:ilvl w:val="1"/>
          <w:numId w:val="3"/>
        </w:numPr>
        <w:spacing w:lineRule="auto" w:line="240"/>
        <w:ind w:hanging="227" w:start="450"/>
        <w:rPr>
          <w:rFonts w:ascii="Cambria" w:hAnsi="Cambria" w:eastAsia="Cambria" w:cs="Cambria"/>
        </w:rPr>
      </w:pPr>
      <w:r>
        <w:rPr>
          <w:rFonts w:eastAsia="Cambria" w:cs="Cambria" w:ascii="Cambria" w:hAnsi="Cambria"/>
          <w:sz w:val="20"/>
          <w:szCs w:val="20"/>
        </w:rPr>
        <w:t>Pray for covenant children, youth, and single adults in our churches.</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King’s mission work through Reformation Christian Ministries</w:t>
      </w:r>
      <w:r>
        <w:rPr>
          <w:rFonts w:eastAsia="Cambria" w:cs="Cambria" w:ascii="Cambria" w:hAnsi="Cambria"/>
          <w:sz w:val="20"/>
          <w:szCs w:val="20"/>
        </w:rPr>
        <w:t>: Offices &amp; Boards in US &amp; Canada; Rev. Otis (GNBS, street preaching at Univ. of Georgia); CLA (in Suriname; 390+ students); Suleman &amp; Camille in France (family in Pakistan)</w:t>
      </w:r>
    </w:p>
    <w:p>
      <w:pPr>
        <w:pStyle w:val="Normal"/>
        <w:numPr>
          <w:ilvl w:val="0"/>
          <w:numId w:val="3"/>
        </w:numPr>
        <w:spacing w:lineRule="auto" w:line="240"/>
        <w:rPr>
          <w:rFonts w:ascii="Cambria" w:hAnsi="Cambria" w:eastAsia="Cambria" w:cs="Cambria"/>
        </w:rPr>
      </w:pPr>
      <w:r>
        <w:rPr>
          <w:rFonts w:eastAsia="Cambria" w:cs="Cambria" w:ascii="Cambria" w:hAnsi="Cambria"/>
          <w:b/>
          <w:bCs/>
          <w:sz w:val="20"/>
          <w:szCs w:val="20"/>
        </w:rPr>
        <w:t>Blessing on our worship in the giving of tithes &amp; offerings</w:t>
      </w:r>
    </w:p>
    <w:p>
      <w:pPr>
        <w:pStyle w:val="Normal"/>
        <w:spacing w:lineRule="auto" w:line="240"/>
        <w:jc w:val="center"/>
        <w:rPr>
          <w:sz w:val="20"/>
          <w:szCs w:val="20"/>
        </w:rPr>
      </w:pPr>
      <w:r>
        <w:rPr>
          <w:sz w:val="20"/>
          <w:szCs w:val="20"/>
        </w:rPr>
      </w:r>
    </w:p>
    <w:p>
      <w:pPr>
        <w:pStyle w:val="Normal"/>
        <w:spacing w:lineRule="auto" w:line="240"/>
        <w:jc w:val="center"/>
        <w:rPr>
          <w:rFonts w:ascii="Cambria" w:hAnsi="Cambria" w:eastAsia="Cambria" w:cs="Cambria"/>
          <w:sz w:val="56"/>
          <w:szCs w:val="56"/>
        </w:rPr>
      </w:pPr>
      <w:r>
        <w:rPr/>
        <w:br/>
      </w:r>
      <w:r>
        <w:rPr>
          <w:rFonts w:eastAsia="Cambria" w:cs="Cambria" w:ascii="Cambria" w:hAnsi="Cambria"/>
          <w:b/>
          <w:bCs/>
          <w:sz w:val="56"/>
          <w:szCs w:val="56"/>
        </w:rPr>
        <w:t>The King’s Reformed</w:t>
      </w:r>
      <w:r>
        <w:rPr/>
        <w:br/>
      </w:r>
      <w:r>
        <w:rPr>
          <w:rFonts w:eastAsia="Cambria" w:cs="Cambria" w:ascii="Cambria" w:hAnsi="Cambria"/>
          <w:b/>
          <w:bCs/>
          <w:sz w:val="56"/>
          <w:szCs w:val="56"/>
        </w:rPr>
        <w:t>Presbyterian Church</w:t>
      </w:r>
    </w:p>
    <w:p>
      <w:pPr>
        <w:pStyle w:val="Normal"/>
        <w:keepNext w:val="true"/>
        <w:spacing w:lineRule="auto" w:line="276"/>
        <w:jc w:val="center"/>
        <w:rPr>
          <w:rFonts w:ascii="Cambria" w:hAnsi="Cambria" w:eastAsia="Cambria" w:cs="Cambria"/>
        </w:rPr>
      </w:pPr>
      <w:r>
        <w:rPr>
          <w:rFonts w:eastAsia="Cambria" w:cs="Cambria" w:ascii="Cambria" w:hAnsi="Cambria"/>
          <w:sz w:val="20"/>
          <w:szCs w:val="20"/>
        </w:rPr>
        <w:t>Member of the Covenant Reformed Presbyterian Church (CRPC)</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Cambria" w:cs="Cambria" w:ascii="Cambria" w:hAnsi="Cambria"/>
          <w:sz w:val="20"/>
          <w:szCs w:val="20"/>
        </w:rPr>
        <w:t xml:space="preserve"> </w:t>
      </w:r>
      <w:r>
        <w:rPr>
          <w:rFonts w:eastAsia="Merriweather SemiBold" w:cs="Merriweather SemiBold" w:ascii="Georgia" w:hAnsi="Georgia"/>
          <w:sz w:val="20"/>
          <w:szCs w:val="20"/>
        </w:rPr>
        <w:t xml:space="preserve"> </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rFonts w:eastAsia="Cambria" w:cs="Cambria" w:ascii="Cambria" w:hAnsi="Cambria"/>
          <w:b/>
          <w:bCs/>
          <w:sz w:val="36"/>
          <w:szCs w:val="36"/>
        </w:rPr>
        <w:t>Lord’s Day Worship</w:t>
      </w:r>
    </w:p>
    <w:p>
      <w:pPr>
        <w:pStyle w:val="Normal"/>
        <w:spacing w:lineRule="auto" w:line="276"/>
        <w:jc w:val="center"/>
        <w:rPr>
          <w:rFonts w:ascii="Cambria" w:hAnsi="Cambria" w:eastAsia="Cambria" w:cs="Cambria"/>
        </w:rPr>
      </w:pPr>
      <w:r>
        <w:rPr>
          <w:rFonts w:eastAsia="Cambria" w:cs="Cambria" w:ascii="Cambria" w:hAnsi="Cambria"/>
        </w:rPr>
        <w:t>Sundays 10:00am</w:t>
      </w:r>
    </w:p>
    <w:p>
      <w:pPr>
        <w:pStyle w:val="Normal"/>
        <w:spacing w:before="120" w:after="60"/>
        <w:jc w:val="center"/>
        <w:rPr>
          <w:rFonts w:ascii="Cambria" w:hAnsi="Cambria" w:eastAsia="Cambria" w:cs="Cambria"/>
        </w:rPr>
      </w:pPr>
      <w:r>
        <w:rPr>
          <w:rFonts w:eastAsia="Cambria" w:cs="Cambria" w:ascii="Cambria" w:hAnsi="Cambria"/>
        </w:rPr>
        <w:t>1300 East University Boulevard</w:t>
      </w:r>
      <w:r>
        <w:rPr/>
        <w:br/>
      </w:r>
      <w:r>
        <w:rPr>
          <w:rFonts w:eastAsia="Cambria" w:cs="Cambria" w:ascii="Cambria" w:hAnsi="Cambria"/>
        </w:rPr>
        <w:t>Melbourne, Florida 32901</w:t>
      </w:r>
      <w:r>
        <w:rPr/>
        <w:br/>
      </w:r>
    </w:p>
    <w:p>
      <w:pPr>
        <w:pStyle w:val="Normal"/>
        <w:spacing w:before="120" w:after="60"/>
        <w:jc w:val="center"/>
        <w:rPr>
          <w:rFonts w:ascii="Cambria" w:hAnsi="Cambria" w:eastAsia="Cambria" w:cs="Cambria"/>
        </w:rPr>
      </w:pPr>
      <w:r>
        <w:rPr>
          <w:rFonts w:eastAsia="Cambria" w:cs="Cambria" w:ascii="Cambria" w:hAnsi="Cambria"/>
        </w:rPr>
      </w:r>
    </w:p>
    <w:p>
      <w:pPr>
        <w:pStyle w:val="Heading4"/>
        <w:jc w:val="center"/>
        <w:rPr>
          <w:rFonts w:ascii="Cambria" w:hAnsi="Cambria" w:eastAsia="Cambria" w:cs="Cambria"/>
          <w:b/>
          <w:bCs/>
          <w:i w:val="false"/>
          <w:iCs w:val="false"/>
          <w:color w:val="auto"/>
        </w:rPr>
      </w:pPr>
      <w:r>
        <w:rPr>
          <w:rFonts w:eastAsia="Cambria" w:cs="Cambria" w:ascii="Cambria" w:hAnsi="Cambria"/>
          <w:b/>
          <w:bCs/>
          <w:i w:val="false"/>
          <w:iCs w:val="false"/>
          <w:color w:val="auto"/>
        </w:rPr>
        <w:t>SESSION</w:t>
      </w:r>
    </w:p>
    <w:p>
      <w:pPr>
        <w:pStyle w:val="Normal"/>
        <w:spacing w:before="40" w:after="0"/>
        <w:jc w:val="center"/>
        <w:rPr>
          <w:rFonts w:ascii="Cambria" w:hAnsi="Cambria" w:eastAsia="Cambria" w:cs="Cambria"/>
        </w:rPr>
      </w:pPr>
      <w:r>
        <w:rPr>
          <w:rFonts w:eastAsia="Cambria" w:cs="Cambria" w:ascii="Cambria" w:hAnsi="Cambria"/>
          <w:sz w:val="20"/>
          <w:szCs w:val="20"/>
        </w:rPr>
        <w:t xml:space="preserve">(under care of the CRPC </w:t>
      </w:r>
      <w:r>
        <w:rPr>
          <w:rFonts w:eastAsia="Cambria" w:cs="Cambria" w:ascii="Cambria" w:hAnsi="Cambria"/>
          <w:sz w:val="18"/>
          <w:szCs w:val="18"/>
        </w:rPr>
        <w:t>—</w:t>
      </w:r>
      <w:r>
        <w:rPr>
          <w:rFonts w:eastAsia="Cambria" w:cs="Cambria" w:ascii="Cambria" w:hAnsi="Cambria"/>
          <w:sz w:val="20"/>
          <w:szCs w:val="20"/>
        </w:rPr>
        <w:t xml:space="preserve"> </w:t>
      </w:r>
      <w:r>
        <w:rPr>
          <w:rFonts w:eastAsia="Cambria" w:cs="Cambria" w:ascii="Cambria" w:hAnsi="Cambria"/>
          <w:b/>
          <w:bCs/>
          <w:sz w:val="20"/>
          <w:szCs w:val="20"/>
        </w:rPr>
        <w:t>covref.org</w:t>
      </w:r>
      <w:r>
        <w:rPr>
          <w:rFonts w:eastAsia="Cambria" w:cs="Cambria" w:ascii="Cambria" w:hAnsi="Cambria"/>
          <w:sz w:val="20"/>
          <w:szCs w:val="20"/>
        </w:rPr>
        <w:t>)</w:t>
      </w:r>
      <w:r>
        <w:rPr/>
        <w:br/>
      </w:r>
      <w:r>
        <w:rPr>
          <w:rFonts w:eastAsia="Cambria" w:cs="Cambria" w:ascii="Cambria" w:hAnsi="Cambria"/>
          <w:sz w:val="20"/>
          <w:szCs w:val="20"/>
        </w:rPr>
        <w:t xml:space="preserve">• </w:t>
      </w:r>
      <w:r>
        <w:rPr>
          <w:rFonts w:eastAsia="Cambria" w:cs="Cambria" w:ascii="Cambria" w:hAnsi="Cambria"/>
          <w:b/>
          <w:bCs/>
          <w:sz w:val="20"/>
          <w:szCs w:val="20"/>
        </w:rPr>
        <w:t xml:space="preserve">Roy Burrell </w:t>
      </w:r>
      <w:r>
        <w:rPr>
          <w:rFonts w:eastAsia="Cambria" w:cs="Cambria" w:ascii="Cambria" w:hAnsi="Cambria"/>
          <w:sz w:val="20"/>
          <w:szCs w:val="20"/>
        </w:rPr>
        <w:t xml:space="preserve">(Elder):  roy@reformation.edu    • </w:t>
      </w:r>
      <w:r>
        <w:rPr>
          <w:rFonts w:eastAsia="Cambria" w:cs="Cambria" w:ascii="Cambria" w:hAnsi="Cambria"/>
          <w:b/>
          <w:bCs/>
          <w:sz w:val="20"/>
          <w:szCs w:val="20"/>
        </w:rPr>
        <w:t xml:space="preserve">David Card </w:t>
      </w:r>
      <w:r>
        <w:rPr>
          <w:rFonts w:eastAsia="Cambria" w:cs="Cambria" w:ascii="Cambria" w:hAnsi="Cambria"/>
          <w:sz w:val="20"/>
          <w:szCs w:val="20"/>
        </w:rPr>
        <w:t>(Deacon)</w:t>
      </w:r>
      <w:r>
        <w:rPr/>
        <w:br/>
      </w:r>
      <w:r>
        <w:rPr>
          <w:rFonts w:eastAsia="Cambria" w:cs="Cambria" w:ascii="Cambria" w:hAnsi="Cambria"/>
          <w:b/>
          <w:bCs/>
          <w:sz w:val="20"/>
          <w:szCs w:val="20"/>
        </w:rPr>
        <w:t>(321) 676-3373</w:t>
      </w:r>
    </w:p>
    <w:sectPr>
      <w:type w:val="nextPage"/>
      <w:pgSz w:orient="landscape" w:w="15840" w:h="12240"/>
      <w:pgMar w:left="576" w:right="576" w:gutter="0" w:header="0" w:top="576" w:footer="0" w:bottom="576"/>
      <w:pgNumType w:start="1" w:fmt="decimal"/>
      <w:cols w:num="2" w:space="115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ambri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DejaVu Sans" w:cs="DejaVu Sans" w:cstheme="majorBidi" w:eastAsiaTheme="majorEastAsia"/>
      <w:i/>
      <w:iCs/>
      <w:color w:themeColor="accent1" w:themeShade="bf" w:val="365F91"/>
    </w:rPr>
  </w:style>
  <w:style w:type="character" w:styleId="DefaultParagraphFont" w:default="1">
    <w:name w:val="Default Paragraph Font"/>
    <w:uiPriority w:val="1"/>
    <w:semiHidden/>
    <w:unhideWhenUsed/>
    <w:qFormat/>
    <w:rPr/>
  </w:style>
  <w:style w:type="character" w:styleId="Bullets" w:customStyle="1">
    <w:name w:val="Bullets"/>
    <w:qFormat/>
    <w:rPr>
      <w:rFonts w:ascii="OpenSymbol" w:hAnsi="OpenSymbol" w:eastAsia="OpenSymbol" w:cs="OpenSymbol"/>
    </w:rPr>
  </w:style>
  <w:style w:type="character" w:styleId="NumberingSymbols">
    <w:name w:val="Numbering Symbols"/>
    <w:qFormat/>
    <w:rPr/>
  </w:style>
  <w:style w:type="character" w:styleId="ConfessionCatechismBodyChar" w:customStyle="1">
    <w:name w:val="Confession/Catechism Body Char"/>
    <w:basedOn w:val="DefaultParagraphFont"/>
    <w:link w:val="ConfessionCatechismBody"/>
    <w:qFormat/>
    <w:rsid w:val="309ea178"/>
    <w:rPr>
      <w:rFonts w:ascii="Cambria" w:hAnsi="Cambria" w:eastAsia="Cambria" w:cs="Cambria"/>
      <w:b w:val="false"/>
      <w:bCs w:val="false"/>
      <w:color w:themeColor="text1" w:val="000000"/>
      <w:sz w:val="23"/>
      <w:szCs w:val="23"/>
      <w:u w:val="none"/>
      <w:lang w:val="en-US" w:eastAsia="zh-CN" w:bidi="he-IL"/>
    </w:rPr>
  </w:style>
  <w:style w:type="character" w:styleId="ConfessingchurchheaderChar" w:customStyle="1">
    <w:name w:val="Confessing church header Char"/>
    <w:basedOn w:val="DefaultParagraphFont"/>
    <w:link w:val="Confessingchurchheader"/>
    <w:qFormat/>
    <w:rsid w:val="309ea178"/>
    <w:rPr>
      <w:rFonts w:ascii="Cambria" w:hAnsi="Cambria" w:eastAsia="Cambria" w:cs="Cambria"/>
      <w:b w:val="false"/>
      <w:bCs w:val="false"/>
      <w:i w:val="false"/>
      <w:iCs w:val="false"/>
      <w:color w:val="00000A"/>
      <w:sz w:val="20"/>
      <w:szCs w:val="20"/>
      <w:lang w:val="en-US" w:eastAsia="zh-CN" w:bidi="hi-IN"/>
    </w:rPr>
  </w:style>
  <w:style w:type="character" w:styleId="OrderofWorshipChar" w:customStyle="1">
    <w:name w:val="Order of Worship Char"/>
    <w:basedOn w:val="DefaultParagraphFont"/>
    <w:link w:val="OrderofWorship"/>
    <w:qFormat/>
    <w:rsid w:val="309ea178"/>
    <w:rPr>
      <w:rFonts w:ascii="Cambria" w:hAnsi="Cambria" w:eastAsia="Cambria" w:cs="Cambria"/>
      <w:color w:themeColor="text1" w:val="000000"/>
      <w:sz w:val="20"/>
      <w:szCs w:val="20"/>
      <w:lang w:val="en-US" w:eastAsia="zh-CN" w:bidi="hi-IN"/>
    </w:rPr>
  </w:style>
  <w:style w:type="character" w:styleId="Heading4Char" w:customStyle="1">
    <w:name w:val="Heading 4 Char"/>
    <w:basedOn w:val="DefaultParagraphFont"/>
    <w:link w:val="Heading4"/>
    <w:uiPriority w:val="9"/>
    <w:qFormat/>
    <w:rPr>
      <w:rFonts w:eastAsia="DejaVu Sans" w:cs="DejaVu Sans" w:cstheme="majorBidi" w:eastAsiaTheme="majorEastAsia"/>
      <w:i/>
      <w:iCs/>
      <w:color w:themeColor="accent1" w:themeShade="bf" w:val="365F91"/>
    </w:rPr>
  </w:style>
  <w:style w:type="character" w:styleId="Hyperlink">
    <w:name w:val="Hyperlink"/>
    <w:basedOn w:val="DefaultParagraphFont"/>
    <w:uiPriority w:val="99"/>
    <w:unhideWhenUsed/>
    <w:rPr>
      <w:color w:themeColor="hyperlink" w:val="0000FF"/>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ConfessionHeader"/>
    <w:uiPriority w:val="1"/>
    <w:qFormat/>
    <w:rsid w:val="309ea178"/>
    <w:pPr/>
    <w:rPr>
      <w:rFonts w:ascii="Cambria" w:hAnsi="Cambria" w:eastAsia="Cambria" w:cs="Cambria"/>
      <w:b w:val="false"/>
      <w:bCs w:val="false"/>
    </w:rPr>
  </w:style>
  <w:style w:type="paragraph" w:styleId="Index">
    <w:name w:val="Index"/>
    <w:basedOn w:val="Normal"/>
    <w:qFormat/>
    <w:pPr>
      <w:suppressLineNumbers/>
    </w:pPr>
    <w:rPr>
      <w:rFonts w:cs="Arial"/>
    </w:rPr>
  </w:style>
  <w:style w:type="paragraph" w:styleId="ConfessionHeader" w:customStyle="1">
    <w:name w:val="Confession Header"/>
    <w:qFormat/>
    <w:pPr>
      <w:widowControl/>
      <w:pBdr>
        <w:bottom w:val="single" w:sz="6" w:space="1" w:color="00000A"/>
      </w:pBdr>
      <w:suppressAutoHyphens w:val="true"/>
      <w:bidi w:val="0"/>
      <w:spacing w:before="0" w:after="86"/>
      <w:jc w:val="center"/>
    </w:pPr>
    <w:rPr>
      <w:rFonts w:ascii="Georgia" w:hAnsi="Georgia" w:eastAsia="NSimSun" w:cs="Arial"/>
      <w:b/>
      <w:bCs/>
      <w:color w:val="00000A"/>
      <w:kern w:val="0"/>
      <w:sz w:val="20"/>
      <w:szCs w:val="20"/>
      <w:lang w:val="en-US" w:eastAsia="zh-CN" w:bidi="hi-IN"/>
    </w:rPr>
  </w:style>
  <w:style w:type="paragraph" w:styleId="HeaderandFooter">
    <w:name w:val="Header and Footer"/>
    <w:basedOn w:val="Normal"/>
    <w:qFormat/>
    <w:pPr/>
    <w:rPr/>
  </w:style>
  <w:style w:type="paragraph" w:styleId="Header">
    <w:name w:val="header"/>
    <w:basedOn w:val="Normal"/>
    <w:uiPriority w:val="99"/>
    <w:unhideWhenUsed/>
    <w:rsid w:val="309ea178"/>
    <w:pPr>
      <w:tabs>
        <w:tab w:val="clear" w:pos="643"/>
        <w:tab w:val="center" w:pos="4680" w:leader="none"/>
        <w:tab w:val="right" w:pos="9360" w:leader="none"/>
      </w:tabs>
    </w:pPr>
    <w:rPr/>
  </w:style>
  <w:style w:type="paragraph" w:styleId="ConfessionCatechismBody" w:customStyle="1">
    <w:name w:val="Confession/Catechism Body"/>
    <w:basedOn w:val="Normal"/>
    <w:link w:val="ConfessionCatechismBodyChar"/>
    <w:uiPriority w:val="1"/>
    <w:qFormat/>
    <w:rsid w:val="309ea178"/>
    <w:pPr>
      <w:tabs>
        <w:tab w:val="clear" w:pos="643"/>
        <w:tab w:val="left" w:pos="360" w:leader="none"/>
      </w:tabs>
    </w:pPr>
    <w:rPr>
      <w:rFonts w:ascii="Cambria" w:hAnsi="Cambria" w:eastAsia="Cambria" w:cs="Cambria"/>
      <w:color w:themeColor="text1" w:val="000000"/>
      <w:sz w:val="23"/>
      <w:szCs w:val="23"/>
      <w:lang w:bidi="he-IL"/>
    </w:rPr>
  </w:style>
  <w:style w:type="paragraph" w:styleId="Confessingchurchheader" w:customStyle="1">
    <w:name w:val="Confessing church header"/>
    <w:basedOn w:val="Normal"/>
    <w:link w:val="ConfessingchurchheaderChar"/>
    <w:uiPriority w:val="1"/>
    <w:qFormat/>
    <w:rsid w:val="309ea178"/>
    <w:pPr>
      <w:pBdr>
        <w:bottom w:val="single" w:sz="6" w:space="1" w:color="00000A"/>
      </w:pBdr>
      <w:spacing w:before="0" w:after="86"/>
      <w:jc w:val="center"/>
    </w:pPr>
    <w:rPr>
      <w:rFonts w:ascii="Cambria" w:hAnsi="Cambria" w:eastAsia="Cambria" w:cs="Cambria"/>
      <w:sz w:val="20"/>
      <w:szCs w:val="20"/>
    </w:rPr>
  </w:style>
  <w:style w:type="paragraph" w:styleId="OrderofWorship" w:customStyle="1">
    <w:name w:val="Order of Worship"/>
    <w:basedOn w:val="Normal"/>
    <w:link w:val="OrderofWorshipChar"/>
    <w:uiPriority w:val="1"/>
    <w:qFormat/>
    <w:rsid w:val="309ea178"/>
    <w:pPr>
      <w:tabs>
        <w:tab w:val="clear" w:pos="643"/>
        <w:tab w:val="left" w:pos="360" w:leader="none"/>
        <w:tab w:val="right" w:pos="6660" w:leader="none"/>
      </w:tabs>
      <w:spacing w:before="60" w:after="0"/>
    </w:pPr>
    <w:rPr>
      <w:rFonts w:ascii="Cambria" w:hAnsi="Cambria" w:eastAsia="Cambria" w:cs="Cambria"/>
      <w:color w:themeColor="text1" w:val="000000"/>
      <w:sz w:val="20"/>
      <w:szCs w:val="20"/>
    </w:rPr>
  </w:style>
  <w:style w:type="paragraph" w:styleId="ListParagraph">
    <w:name w:val="List Paragraph"/>
    <w:basedOn w:val="Normal"/>
    <w:uiPriority w:val="34"/>
    <w:qFormat/>
    <w:rsid w:val="558472ab"/>
    <w:pPr>
      <w:spacing w:before="0" w:after="0"/>
      <w:ind w:start="720"/>
      <w:contextualSpacing/>
    </w:pPr>
    <w:rPr/>
  </w:style>
  <w:style w:type="numbering" w:styleId="NoList" w:default="1">
    <w:name w:val="No List"/>
    <w:uiPriority w:val="99"/>
    <w:semiHidden/>
    <w:unhideWhenUsed/>
    <w:qFormat/>
  </w:style>
  <w:style w:type="numbering" w:styleId="Bulletuser" w:customStyle="1">
    <w:name w:val="Bullet • (user)"/>
    <w:qFormat/>
  </w:style>
  <w:style w:type="numbering" w:styleId="Bullet" w:customStyle="1">
    <w:name w:val="Bullet •"/>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LibreOffice/26.2.5.2$Windows_X86_64 LibreOffice_project/cd7284b4cbbfeb507e630c1aac019f4157393acb</Application>
  <AppVersion>15.0000</AppVersion>
  <Pages>2</Pages>
  <Words>1081</Words>
  <Characters>5221</Characters>
  <CharactersWithSpaces>6228</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2026-08-15T14:30:00Z</dcterms:created>
  <dc:creator>William Carter</dc:creator>
  <dc:description/>
  <dc:language>en-US</dc:language>
  <cp:lastModifiedBy/>
  <cp:lastPrinted>2026-08-06T11:18:00Z</cp:lastPrinted>
  <dcterms:modified xsi:type="dcterms:W3CDTF">2026-08-15T16:14:15Z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