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4"/>
        <w:spacing w:before="80" w:after="40"/>
        <w:jc w:val="center"/>
        <w:rPr>
          <w:rFonts w:ascii="Calibri" w:hAnsi="Calibri"/>
        </w:rPr>
      </w:pPr>
      <w:r>
        <w:rPr>
          <w:rFonts w:eastAsia="Calibri" w:cs="Calibri" w:ascii="Calibri" w:hAnsi="Calibri"/>
          <w:b/>
          <w:bCs/>
          <w:i w:val="false"/>
          <w:iCs w:val="false"/>
          <w:color w:val="auto"/>
        </w:rPr>
        <w:t>ORDER OF WORSHIP</w:t>
      </w:r>
    </w:p>
    <w:p>
      <w:pPr>
        <w:pStyle w:val="normal1"/>
        <w:keepNext w:val="true"/>
        <w:suppressLineNumbers w:val="0"/>
        <w:spacing w:lineRule="auto" w:line="276"/>
        <w:jc w:val="center"/>
        <w:rPr>
          <w:rFonts w:ascii="Calibri" w:hAnsi="Calibri"/>
        </w:rPr>
      </w:pPr>
      <w:r>
        <w:rPr>
          <w:rFonts w:eastAsia="Calibri" w:cs="Calibri" w:ascii="Calibri" w:hAnsi="Calibri"/>
          <w:b/>
          <w:bCs/>
          <w:sz w:val="20"/>
          <w:szCs w:val="20"/>
        </w:rPr>
        <w:t xml:space="preserve">Lord’s Day, October </w:t>
      </w:r>
      <w:r>
        <w:rPr>
          <w:rFonts w:eastAsia="Calibri" w:cs="Calibri" w:ascii="Calibri" w:hAnsi="Calibri"/>
          <w:b/>
          <w:bCs/>
          <w:color w:themeColor="text1" w:val="000000"/>
          <w:sz w:val="20"/>
          <w:szCs w:val="20"/>
        </w:rPr>
        <w:t>25</w:t>
      </w:r>
      <w:r>
        <w:rPr>
          <w:rFonts w:eastAsia="Calibri" w:cs="Calibri" w:ascii="Calibri" w:hAnsi="Calibri"/>
          <w:b/>
          <w:bCs/>
          <w:sz w:val="20"/>
          <w:szCs w:val="20"/>
        </w:rPr>
        <w:t>, 2026</w:t>
      </w:r>
    </w:p>
    <w:p>
      <w:pPr>
        <w:pStyle w:val="normal1"/>
        <w:pBdr>
          <w:top w:val="single" w:sz="6" w:space="1" w:color="00000A"/>
          <w:left w:val="single" w:sz="6" w:space="4" w:color="00000A"/>
          <w:bottom w:val="single" w:sz="6" w:space="2" w:color="00000A"/>
          <w:right w:val="single" w:sz="6" w:space="0" w:color="00000A"/>
        </w:pBdr>
        <w:spacing w:before="60" w:after="80"/>
        <w:rPr>
          <w:rFonts w:ascii="Calibri" w:hAnsi="Calibri"/>
        </w:rPr>
      </w:pPr>
      <w:r>
        <w:rPr>
          <w:rFonts w:eastAsia="Calibri" w:cs="Calibri" w:ascii="Calibri" w:hAnsi="Calibri"/>
          <w:i/>
          <w:iCs/>
          <w:color w:themeColor="text1" w:val="000000"/>
          <w:sz w:val="18"/>
          <w:szCs w:val="18"/>
        </w:rPr>
        <w:t>I will bless the LORD at all times; His praise shall be continually in my mouth. My soul shall make its boast in the LORD; the humble shall hear of it and be glad. Oh, magnify the LORD with me, and let us exalt His name together. - Psalm 34:1-3</w:t>
      </w:r>
    </w:p>
    <w:p>
      <w:pPr>
        <w:pStyle w:val="normal1"/>
        <w:tabs>
          <w:tab w:val="clear" w:pos="720"/>
          <w:tab w:val="left" w:pos="450" w:leader="none"/>
          <w:tab w:val="right" w:pos="6480" w:leader="none"/>
        </w:tabs>
        <w:spacing w:before="60" w:after="0"/>
        <w:ind w:end="-432"/>
        <w:rPr>
          <w:rFonts w:ascii="Calibri" w:hAnsi="Calibri"/>
        </w:rPr>
      </w:pPr>
      <w:r>
        <w:rPr>
          <w:rFonts w:eastAsia="Calibri" w:cs="Calibri" w:ascii="Calibri" w:hAnsi="Calibri"/>
          <w:b/>
          <w:bCs/>
          <w:sz w:val="16"/>
          <w:szCs w:val="16"/>
        </w:rPr>
        <w:t>*</w:t>
      </w:r>
      <w:r>
        <w:rPr>
          <w:rFonts w:eastAsia="Calibri" w:cs="Calibri" w:ascii="Calibri" w:hAnsi="Calibri"/>
          <w:sz w:val="16"/>
          <w:szCs w:val="16"/>
        </w:rPr>
        <w:t xml:space="preserve"> Indicates standing, if able</w:t>
      </w:r>
    </w:p>
    <w:p>
      <w:pPr>
        <w:pStyle w:val="normal1"/>
        <w:spacing w:before="40" w:after="0"/>
        <w:rPr>
          <w:rFonts w:ascii="Calibri" w:hAnsi="Calibri"/>
          <w:sz w:val="23"/>
          <w:szCs w:val="23"/>
        </w:rPr>
      </w:pPr>
      <w:r>
        <w:rPr>
          <w:rFonts w:eastAsia="Calibri" w:cs="Calibri" w:ascii="Calibri" w:hAnsi="Calibri"/>
          <w:b/>
          <w:bCs/>
          <w:sz w:val="23"/>
          <w:szCs w:val="23"/>
        </w:rPr>
        <w:t xml:space="preserve">Prelude </w:t>
      </w:r>
      <w:r>
        <w:rPr>
          <w:rFonts w:eastAsia="Calibri" w:cs="Calibri" w:ascii="Calibri" w:hAnsi="Calibri"/>
          <w:sz w:val="23"/>
          <w:szCs w:val="23"/>
        </w:rPr>
        <w:t>(Welcome, Announcements)</w:t>
      </w:r>
    </w:p>
    <w:p>
      <w:pPr>
        <w:pStyle w:val="normal1"/>
        <w:suppressLineNumbers w:val="0"/>
        <w:tabs>
          <w:tab w:val="clear" w:pos="720"/>
          <w:tab w:val="left" w:pos="360" w:leader="none"/>
          <w:tab w:val="right" w:pos="6665" w:leader="none"/>
        </w:tabs>
        <w:spacing w:lineRule="auto" w:line="259" w:before="40" w:after="0"/>
        <w:rPr>
          <w:rFonts w:ascii="Calibri" w:hAnsi="Calibri"/>
          <w:sz w:val="23"/>
          <w:szCs w:val="23"/>
        </w:rPr>
      </w:pPr>
      <w:r>
        <w:rPr>
          <w:rFonts w:eastAsia="Calibri" w:cs="Calibri" w:ascii="Calibri" w:hAnsi="Calibri"/>
          <w:b/>
          <w:bCs/>
          <w:sz w:val="23"/>
          <w:szCs w:val="23"/>
        </w:rPr>
        <w:t>Preparation for Worship</w:t>
      </w:r>
      <w:r>
        <w:rPr>
          <w:rFonts w:ascii="Calibri" w:hAnsi="Calibri"/>
          <w:sz w:val="23"/>
          <w:szCs w:val="23"/>
        </w:rPr>
        <w:tab/>
      </w:r>
      <w:r>
        <w:rPr>
          <w:rFonts w:eastAsia="Calibri" w:cs="Calibri" w:ascii="Calibri" w:hAnsi="Calibri"/>
          <w:color w:val="auto"/>
          <w:sz w:val="23"/>
          <w:szCs w:val="23"/>
        </w:rPr>
        <w:t>Psalter 92C (1,2)</w:t>
      </w:r>
    </w:p>
    <w:p>
      <w:pPr>
        <w:pStyle w:val="normal1"/>
        <w:suppressLineNumbers w:val="0"/>
        <w:tabs>
          <w:tab w:val="clear" w:pos="720"/>
          <w:tab w:val="left" w:pos="360" w:leader="none"/>
          <w:tab w:val="right" w:pos="6665" w:leader="none"/>
        </w:tabs>
        <w:spacing w:lineRule="auto" w:line="259" w:before="40" w:after="0"/>
        <w:rPr>
          <w:rFonts w:ascii="Calibri" w:hAnsi="Calibri"/>
          <w:sz w:val="23"/>
          <w:szCs w:val="23"/>
        </w:rPr>
      </w:pPr>
      <w:r>
        <w:rPr>
          <w:rFonts w:eastAsia="Calibri" w:cs="Calibri" w:ascii="Calibri" w:hAnsi="Calibri"/>
          <w:b/>
          <w:bCs/>
          <w:sz w:val="23"/>
          <w:szCs w:val="23"/>
        </w:rPr>
        <w:t>*The Call to Worship</w:t>
      </w:r>
      <w:r>
        <w:rPr>
          <w:rFonts w:ascii="Calibri" w:hAnsi="Calibri"/>
          <w:sz w:val="23"/>
          <w:szCs w:val="23"/>
        </w:rPr>
        <w:tab/>
      </w:r>
      <w:r>
        <w:rPr>
          <w:rFonts w:eastAsia="Calibri" w:cs="Calibri" w:ascii="Calibri" w:hAnsi="Calibri"/>
          <w:sz w:val="23"/>
          <w:szCs w:val="23"/>
        </w:rPr>
        <w:t>(see above)</w:t>
      </w:r>
    </w:p>
    <w:p>
      <w:pPr>
        <w:pStyle w:val="normal1"/>
        <w:suppressLineNumbers w:val="0"/>
        <w:tabs>
          <w:tab w:val="clear" w:pos="720"/>
          <w:tab w:val="left" w:pos="360" w:leader="none"/>
          <w:tab w:val="right" w:pos="6665" w:leader="none"/>
        </w:tabs>
        <w:spacing w:lineRule="auto" w:line="259" w:before="40" w:after="0"/>
        <w:rPr>
          <w:rFonts w:ascii="Calibri" w:hAnsi="Calibri"/>
          <w:sz w:val="23"/>
          <w:szCs w:val="23"/>
        </w:rPr>
      </w:pPr>
      <w:r>
        <w:rPr>
          <w:rFonts w:eastAsia="Calibri" w:cs="Calibri" w:ascii="Calibri" w:hAnsi="Calibri"/>
          <w:b/>
          <w:bCs/>
          <w:sz w:val="23"/>
          <w:szCs w:val="23"/>
        </w:rPr>
        <w:t>*Confession of our need for God’s grace</w:t>
      </w:r>
      <w:r>
        <w:rPr>
          <w:rFonts w:ascii="Calibri" w:hAnsi="Calibri"/>
          <w:sz w:val="23"/>
          <w:szCs w:val="23"/>
        </w:rPr>
        <w:tab/>
      </w:r>
      <w:r>
        <w:rPr>
          <w:rFonts w:eastAsia="Calibri" w:cs="Calibri" w:ascii="Calibri" w:hAnsi="Calibri"/>
          <w:color w:themeColor="text1" w:val="000000"/>
          <w:sz w:val="23"/>
          <w:szCs w:val="23"/>
        </w:rPr>
        <w:t>Psalm 124:8</w:t>
      </w:r>
    </w:p>
    <w:p>
      <w:pPr>
        <w:pStyle w:val="Normal"/>
        <w:tabs>
          <w:tab w:val="clear" w:pos="720"/>
          <w:tab w:val="right" w:pos="6570" w:leader="none"/>
        </w:tabs>
        <w:spacing w:before="40" w:after="0"/>
        <w:jc w:val="center"/>
        <w:rPr>
          <w:rFonts w:ascii="Calibri" w:hAnsi="Calibri" w:eastAsia="Calibri" w:cs="Calibri"/>
          <w:sz w:val="23"/>
          <w:szCs w:val="23"/>
        </w:rPr>
      </w:pPr>
      <w:r>
        <w:rPr>
          <w:rFonts w:eastAsia="Calibri" w:cs="Calibri" w:ascii="Calibri" w:hAnsi="Calibri"/>
          <w:sz w:val="23"/>
          <w:szCs w:val="23"/>
        </w:rPr>
        <w:t>“</w:t>
      </w:r>
      <w:r>
        <w:rPr>
          <w:rFonts w:eastAsia="Calibri" w:cs="Calibri" w:ascii="Calibri" w:hAnsi="Calibri"/>
          <w:sz w:val="23"/>
          <w:szCs w:val="23"/>
        </w:rPr>
        <w:t>Our help is in the name of the LORD, who made heaven and earth”</w:t>
      </w:r>
    </w:p>
    <w:p>
      <w:pPr>
        <w:pStyle w:val="Normal"/>
        <w:tabs>
          <w:tab w:val="clear" w:pos="720"/>
          <w:tab w:val="right" w:pos="6570" w:leader="none"/>
        </w:tabs>
        <w:spacing w:before="40" w:after="0"/>
        <w:jc w:val="center"/>
        <w:rPr>
          <w:rFonts w:ascii="Calibri" w:hAnsi="Calibri"/>
          <w:sz w:val="23"/>
          <w:szCs w:val="23"/>
        </w:rPr>
      </w:pPr>
      <w:r>
        <w:rPr>
          <w:rFonts w:eastAsia="Calibri" w:cs="Calibri" w:ascii="Calibri" w:hAnsi="Calibri"/>
          <w:b/>
          <w:bCs/>
          <w:color w:themeColor="text1" w:val="000000"/>
          <w:sz w:val="23"/>
          <w:szCs w:val="23"/>
        </w:rPr>
        <w:t>*God’s Greeting to His People</w:t>
      </w:r>
      <w:r>
        <w:rPr>
          <w:rFonts w:ascii="Calibri" w:hAnsi="Calibri"/>
          <w:sz w:val="23"/>
          <w:szCs w:val="23"/>
        </w:rPr>
        <w:tab/>
      </w:r>
      <w:r>
        <w:rPr>
          <w:rFonts w:eastAsia="Calibri" w:cs="Calibri" w:ascii="Calibri" w:hAnsi="Calibri"/>
          <w:color w:themeColor="text1" w:val="000000"/>
          <w:sz w:val="23"/>
          <w:szCs w:val="23"/>
        </w:rPr>
        <w:t>1 Thessalonians 1:1b</w:t>
      </w:r>
    </w:p>
    <w:p>
      <w:pPr>
        <w:pStyle w:val="Normal"/>
        <w:tabs>
          <w:tab w:val="clear" w:pos="720"/>
          <w:tab w:val="right" w:pos="6570" w:leader="none"/>
        </w:tabs>
        <w:spacing w:before="40" w:after="0"/>
        <w:jc w:val="center"/>
        <w:rPr>
          <w:rFonts w:ascii="Calibri" w:hAnsi="Calibri"/>
          <w:sz w:val="23"/>
          <w:szCs w:val="23"/>
        </w:rPr>
      </w:pPr>
      <w:r>
        <w:rPr>
          <w:rFonts w:eastAsia="Calibri" w:cs="Calibri" w:ascii="Calibri" w:hAnsi="Calibri"/>
          <w:b/>
          <w:bCs/>
          <w:sz w:val="23"/>
          <w:szCs w:val="23"/>
        </w:rPr>
        <w:t>*Song of Response</w:t>
      </w:r>
      <w:r>
        <w:rPr>
          <w:rFonts w:ascii="Calibri" w:hAnsi="Calibri"/>
          <w:sz w:val="23"/>
          <w:szCs w:val="23"/>
        </w:rPr>
        <w:tab/>
      </w:r>
      <w:r>
        <w:rPr>
          <w:rFonts w:eastAsia="Calibri" w:cs="Calibri" w:ascii="Calibri" w:hAnsi="Calibri"/>
          <w:color w:val="auto"/>
          <w:sz w:val="23"/>
          <w:szCs w:val="23"/>
        </w:rPr>
        <w:t>Psalter 119E</w:t>
      </w:r>
    </w:p>
    <w:p>
      <w:pPr>
        <w:pStyle w:val="normal1"/>
        <w:tabs>
          <w:tab w:val="clear" w:pos="720"/>
          <w:tab w:val="right" w:pos="6804" w:leader="none"/>
        </w:tabs>
        <w:spacing w:before="40" w:after="0"/>
        <w:rPr>
          <w:rFonts w:ascii="Calibri" w:hAnsi="Calibri" w:eastAsia="Calibri" w:cs="Calibri"/>
          <w:b/>
          <w:bCs/>
          <w:sz w:val="23"/>
          <w:szCs w:val="23"/>
        </w:rPr>
      </w:pPr>
      <w:r>
        <w:rPr>
          <w:rFonts w:eastAsia="Calibri" w:cs="Calibri" w:ascii="Calibri" w:hAnsi="Calibri"/>
          <w:b/>
          <w:bCs/>
          <w:sz w:val="23"/>
          <w:szCs w:val="23"/>
        </w:rPr>
        <w:t>*Opening Prayer</w:t>
      </w:r>
    </w:p>
    <w:p>
      <w:pPr>
        <w:pStyle w:val="normal1"/>
        <w:tabs>
          <w:tab w:val="clear" w:pos="720"/>
          <w:tab w:val="right" w:pos="6665" w:leader="none"/>
        </w:tabs>
        <w:spacing w:before="40" w:after="0"/>
        <w:rPr>
          <w:rFonts w:ascii="Calibri" w:hAnsi="Calibri"/>
          <w:sz w:val="23"/>
          <w:szCs w:val="23"/>
        </w:rPr>
      </w:pPr>
      <w:r>
        <w:rPr>
          <w:rFonts w:eastAsia="Calibri" w:cs="Calibri" w:ascii="Calibri" w:hAnsi="Calibri"/>
          <w:b/>
          <w:bCs/>
          <w:sz w:val="23"/>
          <w:szCs w:val="23"/>
        </w:rPr>
        <w:t>God’s Law</w:t>
      </w:r>
      <w:r>
        <w:rPr>
          <w:rFonts w:ascii="Calibri" w:hAnsi="Calibri"/>
          <w:sz w:val="23"/>
          <w:szCs w:val="23"/>
        </w:rPr>
        <w:tab/>
      </w:r>
      <w:r>
        <w:rPr>
          <w:rFonts w:eastAsia="Calibri" w:cs="Calibri" w:ascii="Calibri" w:hAnsi="Calibri"/>
          <w:color w:val="EE0000"/>
          <w:sz w:val="23"/>
          <w:szCs w:val="23"/>
        </w:rPr>
        <w:t xml:space="preserve"> </w:t>
      </w:r>
      <w:r>
        <w:rPr>
          <w:rFonts w:eastAsia="Calibri" w:cs="Calibri" w:ascii="Calibri" w:hAnsi="Calibri"/>
          <w:color w:themeColor="text1" w:val="000000"/>
          <w:sz w:val="23"/>
          <w:szCs w:val="23"/>
        </w:rPr>
        <w:t>Lev. 19:1-2; 1 Peter 1:13-21</w:t>
      </w:r>
    </w:p>
    <w:p>
      <w:pPr>
        <w:pStyle w:val="normal1"/>
        <w:tabs>
          <w:tab w:val="clear" w:pos="720"/>
          <w:tab w:val="right" w:pos="6804" w:leader="none"/>
        </w:tabs>
        <w:spacing w:before="40" w:after="0"/>
        <w:rPr>
          <w:rFonts w:ascii="Calibri" w:hAnsi="Calibri"/>
          <w:sz w:val="23"/>
          <w:szCs w:val="23"/>
        </w:rPr>
      </w:pPr>
      <w:r>
        <w:rPr>
          <w:rFonts w:eastAsia="Calibri" w:cs="Calibri" w:ascii="Calibri" w:hAnsi="Calibri"/>
          <w:b/>
          <w:bCs/>
          <w:sz w:val="23"/>
          <w:szCs w:val="23"/>
        </w:rPr>
        <w:t>Prayer of Confession and Praise</w:t>
      </w:r>
    </w:p>
    <w:p>
      <w:pPr>
        <w:pStyle w:val="normal1"/>
        <w:suppressLineNumbers w:val="0"/>
        <w:tabs>
          <w:tab w:val="clear" w:pos="720"/>
          <w:tab w:val="right" w:pos="6665" w:leader="none"/>
        </w:tabs>
        <w:spacing w:lineRule="auto" w:line="259" w:before="40" w:after="0"/>
        <w:rPr>
          <w:rFonts w:ascii="Calibri" w:hAnsi="Calibri"/>
          <w:sz w:val="23"/>
          <w:szCs w:val="23"/>
        </w:rPr>
      </w:pPr>
      <w:r>
        <w:rPr>
          <w:rFonts w:eastAsia="Calibri" w:cs="Calibri" w:ascii="Calibri" w:hAnsi="Calibri"/>
          <w:b/>
          <w:bCs/>
          <w:sz w:val="23"/>
          <w:szCs w:val="23"/>
        </w:rPr>
        <w:t>God’s Assurance of Pardon</w:t>
      </w:r>
      <w:r>
        <w:rPr>
          <w:rFonts w:ascii="Calibri" w:hAnsi="Calibri"/>
          <w:sz w:val="23"/>
          <w:szCs w:val="23"/>
        </w:rPr>
        <w:tab/>
      </w:r>
      <w:r>
        <w:rPr>
          <w:rFonts w:eastAsia="Calibri" w:cs="Calibri" w:ascii="Calibri" w:hAnsi="Calibri"/>
          <w:color w:themeColor="text1" w:val="000000"/>
          <w:sz w:val="23"/>
          <w:szCs w:val="23"/>
        </w:rPr>
        <w:t>1 John 1:9</w:t>
      </w:r>
    </w:p>
    <w:p>
      <w:pPr>
        <w:pStyle w:val="normal1"/>
        <w:suppressLineNumbers w:val="0"/>
        <w:tabs>
          <w:tab w:val="clear" w:pos="720"/>
          <w:tab w:val="right" w:pos="6665" w:leader="none"/>
        </w:tabs>
        <w:spacing w:lineRule="auto" w:line="259" w:before="40" w:after="0"/>
        <w:rPr>
          <w:rFonts w:ascii="Calibri" w:hAnsi="Calibri"/>
          <w:sz w:val="23"/>
          <w:szCs w:val="23"/>
        </w:rPr>
      </w:pPr>
      <w:r>
        <w:rPr>
          <w:rFonts w:eastAsia="Calibri" w:cs="Calibri" w:ascii="Calibri" w:hAnsi="Calibri"/>
          <w:b/>
          <w:bCs/>
          <w:sz w:val="23"/>
          <w:szCs w:val="23"/>
        </w:rPr>
        <w:t>*Song of Praise</w:t>
      </w:r>
      <w:r>
        <w:rPr>
          <w:rFonts w:ascii="Calibri" w:hAnsi="Calibri"/>
          <w:sz w:val="23"/>
          <w:szCs w:val="23"/>
        </w:rPr>
        <w:tab/>
      </w:r>
      <w:r>
        <w:rPr>
          <w:rFonts w:eastAsia="Calibri" w:cs="Calibri" w:ascii="Calibri" w:hAnsi="Calibri"/>
          <w:color w:val="auto"/>
          <w:sz w:val="23"/>
          <w:szCs w:val="23"/>
        </w:rPr>
        <w:t>Psalter 133A</w:t>
      </w:r>
    </w:p>
    <w:p>
      <w:pPr>
        <w:pStyle w:val="normal1"/>
        <w:suppressLineNumbers w:val="0"/>
        <w:tabs>
          <w:tab w:val="clear" w:pos="720"/>
          <w:tab w:val="right" w:pos="6665" w:leader="none"/>
        </w:tabs>
        <w:spacing w:lineRule="auto" w:line="259" w:before="40" w:after="0"/>
        <w:rPr>
          <w:rFonts w:ascii="Calibri" w:hAnsi="Calibri"/>
          <w:sz w:val="23"/>
          <w:szCs w:val="23"/>
        </w:rPr>
      </w:pPr>
      <w:r>
        <w:rPr>
          <w:rFonts w:eastAsia="Calibri" w:cs="Calibri" w:ascii="Calibri" w:hAnsi="Calibri"/>
          <w:b/>
          <w:bCs/>
          <w:sz w:val="23"/>
          <w:szCs w:val="23"/>
        </w:rPr>
        <w:t>Confession of Faith</w:t>
      </w:r>
      <w:r>
        <w:rPr>
          <w:rFonts w:ascii="Calibri" w:hAnsi="Calibri"/>
          <w:sz w:val="23"/>
          <w:szCs w:val="23"/>
        </w:rPr>
        <w:tab/>
      </w:r>
      <w:r>
        <w:rPr>
          <w:rFonts w:eastAsia="Calibri" w:cs="Calibri" w:ascii="Calibri" w:hAnsi="Calibri"/>
          <w:sz w:val="23"/>
          <w:szCs w:val="23"/>
        </w:rPr>
        <w:t>(see bulletin)</w:t>
      </w:r>
    </w:p>
    <w:p>
      <w:pPr>
        <w:pStyle w:val="normal1"/>
        <w:tabs>
          <w:tab w:val="clear" w:pos="720"/>
          <w:tab w:val="right" w:pos="6804" w:leader="none"/>
        </w:tabs>
        <w:spacing w:before="40" w:after="0"/>
        <w:rPr>
          <w:rFonts w:ascii="Calibri" w:hAnsi="Calibri"/>
          <w:sz w:val="23"/>
          <w:szCs w:val="23"/>
        </w:rPr>
      </w:pPr>
      <w:r>
        <w:rPr>
          <w:rFonts w:eastAsia="Calibri" w:cs="Calibri" w:ascii="Calibri" w:hAnsi="Calibri"/>
          <w:b/>
          <w:bCs/>
          <w:sz w:val="23"/>
          <w:szCs w:val="23"/>
        </w:rPr>
        <w:t>Prayer of Requests with Thanksgiving</w:t>
      </w:r>
      <w:r>
        <w:rPr>
          <w:rFonts w:ascii="Calibri" w:hAnsi="Calibri"/>
          <w:sz w:val="23"/>
          <w:szCs w:val="23"/>
        </w:rPr>
        <w:tab/>
      </w:r>
    </w:p>
    <w:p>
      <w:pPr>
        <w:pStyle w:val="normal1"/>
        <w:tabs>
          <w:tab w:val="clear" w:pos="720"/>
          <w:tab w:val="right" w:pos="6804" w:leader="none"/>
        </w:tabs>
        <w:spacing w:before="40" w:after="0"/>
        <w:rPr>
          <w:rFonts w:ascii="Calibri" w:hAnsi="Calibri"/>
          <w:sz w:val="23"/>
          <w:szCs w:val="23"/>
        </w:rPr>
      </w:pPr>
      <w:r>
        <w:rPr>
          <w:rFonts w:eastAsia="Calibri" w:cs="Calibri" w:ascii="Calibri" w:hAnsi="Calibri"/>
          <w:b/>
          <w:bCs/>
          <w:color w:themeColor="text1" w:val="000000"/>
          <w:sz w:val="23"/>
          <w:szCs w:val="23"/>
        </w:rPr>
        <w:t>Worship in giving of Tithes and Offerings</w:t>
      </w:r>
    </w:p>
    <w:p>
      <w:pPr>
        <w:pStyle w:val="normal1"/>
        <w:suppressLineNumbers w:val="0"/>
        <w:tabs>
          <w:tab w:val="clear" w:pos="720"/>
          <w:tab w:val="right" w:pos="6665" w:leader="none"/>
        </w:tabs>
        <w:spacing w:lineRule="auto" w:line="259" w:before="40" w:after="0"/>
        <w:rPr>
          <w:rFonts w:ascii="Calibri" w:hAnsi="Calibri"/>
          <w:sz w:val="23"/>
          <w:szCs w:val="23"/>
        </w:rPr>
      </w:pPr>
      <w:r>
        <w:rPr>
          <w:rFonts w:eastAsia="Calibri" w:cs="Calibri" w:ascii="Calibri" w:hAnsi="Calibri"/>
          <w:b/>
          <w:bCs/>
          <w:sz w:val="23"/>
          <w:szCs w:val="23"/>
        </w:rPr>
        <w:t>*Song of Preparation</w:t>
      </w:r>
      <w:r>
        <w:rPr>
          <w:rFonts w:ascii="Calibri" w:hAnsi="Calibri"/>
          <w:sz w:val="23"/>
          <w:szCs w:val="23"/>
        </w:rPr>
        <w:tab/>
      </w:r>
      <w:r>
        <w:rPr>
          <w:rFonts w:eastAsia="Calibri" w:cs="Calibri" w:ascii="Calibri" w:hAnsi="Calibri"/>
          <w:color w:val="auto"/>
          <w:sz w:val="23"/>
          <w:szCs w:val="23"/>
        </w:rPr>
        <w:t>Psalter 1A</w:t>
      </w:r>
    </w:p>
    <w:p>
      <w:pPr>
        <w:pStyle w:val="normal1"/>
        <w:tabs>
          <w:tab w:val="clear" w:pos="720"/>
          <w:tab w:val="right" w:pos="6804" w:leader="none"/>
        </w:tabs>
        <w:spacing w:before="40" w:after="0"/>
        <w:rPr>
          <w:rFonts w:ascii="Calibri" w:hAnsi="Calibri"/>
          <w:sz w:val="23"/>
          <w:szCs w:val="23"/>
        </w:rPr>
      </w:pPr>
      <w:r>
        <w:rPr>
          <w:rFonts w:eastAsia="Calibri" w:cs="Calibri" w:ascii="Calibri" w:hAnsi="Calibri"/>
          <w:b/>
          <w:bCs/>
          <w:sz w:val="23"/>
          <w:szCs w:val="23"/>
        </w:rPr>
        <w:t>Prayer for God’s blessing on His Word</w:t>
      </w:r>
    </w:p>
    <w:p>
      <w:pPr>
        <w:pStyle w:val="normal1"/>
        <w:suppressLineNumbers w:val="0"/>
        <w:tabs>
          <w:tab w:val="clear" w:pos="720"/>
          <w:tab w:val="right" w:pos="6665" w:leader="none"/>
        </w:tabs>
        <w:spacing w:lineRule="auto" w:line="259" w:before="40" w:after="0"/>
        <w:rPr>
          <w:rFonts w:ascii="Calibri" w:hAnsi="Calibri"/>
          <w:sz w:val="23"/>
          <w:szCs w:val="23"/>
        </w:rPr>
      </w:pPr>
      <w:r>
        <w:rPr>
          <w:rFonts w:eastAsia="Calibri" w:cs="Calibri" w:ascii="Calibri" w:hAnsi="Calibri"/>
          <w:b/>
          <w:bCs/>
          <w:sz w:val="23"/>
          <w:szCs w:val="23"/>
        </w:rPr>
        <w:t xml:space="preserve">Scripture Reading </w:t>
      </w:r>
      <w:r>
        <w:rPr>
          <w:rFonts w:ascii="Calibri" w:hAnsi="Calibri"/>
          <w:sz w:val="23"/>
          <w:szCs w:val="23"/>
        </w:rPr>
        <w:tab/>
      </w:r>
      <w:r>
        <w:rPr>
          <w:rFonts w:eastAsia="Calibri" w:cs="Calibri" w:ascii="Calibri" w:hAnsi="Calibri"/>
          <w:color w:themeColor="text1" w:val="000000"/>
          <w:sz w:val="23"/>
          <w:szCs w:val="23"/>
        </w:rPr>
        <w:t>1 Thess. 4:1-12; 1 Peter 3:13-17</w:t>
      </w:r>
    </w:p>
    <w:p>
      <w:pPr>
        <w:pStyle w:val="normal1"/>
        <w:suppressLineNumbers w:val="0"/>
        <w:tabs>
          <w:tab w:val="clear" w:pos="720"/>
          <w:tab w:val="right" w:pos="6665" w:leader="none"/>
        </w:tabs>
        <w:spacing w:lineRule="auto" w:line="259" w:before="40" w:after="0"/>
        <w:rPr>
          <w:rFonts w:ascii="Calibri" w:hAnsi="Calibri"/>
          <w:sz w:val="23"/>
          <w:szCs w:val="23"/>
        </w:rPr>
      </w:pPr>
      <w:r>
        <w:rPr>
          <w:rFonts w:eastAsia="Calibri" w:cs="Calibri" w:ascii="Calibri" w:hAnsi="Calibri"/>
          <w:b/>
          <w:bCs/>
          <w:color w:themeColor="text1" w:val="000000"/>
          <w:sz w:val="23"/>
          <w:szCs w:val="23"/>
        </w:rPr>
        <w:t xml:space="preserve">Exhortation </w:t>
      </w:r>
      <w:r>
        <w:rPr>
          <w:rFonts w:eastAsia="Calibri" w:cs="Calibri" w:ascii="Calibri" w:hAnsi="Calibri"/>
          <w:color w:themeColor="text1" w:val="000000"/>
          <w:sz w:val="23"/>
          <w:szCs w:val="23"/>
        </w:rPr>
        <w:t>– Brother Carter</w:t>
      </w:r>
      <w:r>
        <w:rPr>
          <w:rFonts w:ascii="Calibri" w:hAnsi="Calibri"/>
          <w:sz w:val="23"/>
          <w:szCs w:val="23"/>
        </w:rPr>
        <w:tab/>
      </w:r>
      <w:r>
        <w:rPr>
          <w:rFonts w:eastAsia="Calibri" w:cs="Calibri" w:ascii="Calibri" w:hAnsi="Calibri"/>
          <w:b/>
          <w:bCs/>
          <w:sz w:val="23"/>
          <w:szCs w:val="23"/>
        </w:rPr>
        <w:t>1 Thess. 4:1;10</w:t>
      </w:r>
    </w:p>
    <w:p>
      <w:pPr>
        <w:pStyle w:val="normal1"/>
        <w:suppressLineNumbers w:val="0"/>
        <w:tabs>
          <w:tab w:val="clear" w:pos="720"/>
          <w:tab w:val="right" w:pos="6804" w:leader="none"/>
        </w:tabs>
        <w:spacing w:lineRule="auto" w:line="259" w:before="40" w:after="0"/>
        <w:jc w:val="center"/>
        <w:rPr>
          <w:rFonts w:ascii="Calibri" w:hAnsi="Calibri"/>
          <w:sz w:val="23"/>
          <w:szCs w:val="23"/>
        </w:rPr>
      </w:pPr>
      <w:r>
        <w:rPr>
          <w:rFonts w:eastAsia="Calibri" w:cs="Calibri" w:ascii="Calibri" w:hAnsi="Calibri"/>
          <w:b/>
          <w:bCs/>
          <w:color w:themeColor="text1" w:val="000000"/>
          <w:sz w:val="23"/>
          <w:szCs w:val="23"/>
        </w:rPr>
        <w:t>Please God in Holiness and Growth</w:t>
      </w:r>
    </w:p>
    <w:p>
      <w:pPr>
        <w:pStyle w:val="ListParagraph"/>
        <w:numPr>
          <w:ilvl w:val="0"/>
          <w:numId w:val="2"/>
        </w:numPr>
        <w:spacing w:before="40" w:after="0"/>
        <w:ind w:hanging="360" w:start="1710"/>
        <w:contextualSpacing/>
        <w:rPr>
          <w:rFonts w:ascii="Calibri" w:hAnsi="Calibri"/>
          <w:sz w:val="23"/>
          <w:szCs w:val="23"/>
        </w:rPr>
      </w:pPr>
      <w:r>
        <w:rPr>
          <w:rFonts w:eastAsia="Calibri" w:cs="Calibri" w:ascii="Calibri" w:hAnsi="Calibri"/>
          <w:color w:themeColor="text1" w:val="000000"/>
          <w:sz w:val="23"/>
          <w:szCs w:val="23"/>
        </w:rPr>
        <w:t>A call to please God. (1-2)</w:t>
      </w:r>
    </w:p>
    <w:p>
      <w:pPr>
        <w:pStyle w:val="ListParagraph"/>
        <w:numPr>
          <w:ilvl w:val="0"/>
          <w:numId w:val="2"/>
        </w:numPr>
        <w:spacing w:before="40" w:after="240"/>
        <w:ind w:hanging="360" w:start="1710"/>
        <w:contextualSpacing/>
        <w:rPr>
          <w:rFonts w:ascii="Calibri" w:hAnsi="Calibri"/>
          <w:sz w:val="23"/>
          <w:szCs w:val="23"/>
        </w:rPr>
      </w:pPr>
      <w:r>
        <w:rPr>
          <w:rFonts w:eastAsia="Calibri" w:cs="Calibri" w:ascii="Calibri" w:hAnsi="Calibri"/>
          <w:color w:themeColor="text1" w:val="000000"/>
          <w:sz w:val="23"/>
          <w:szCs w:val="23"/>
        </w:rPr>
        <w:t>Live a life in holiness. (3-8)</w:t>
      </w:r>
    </w:p>
    <w:p>
      <w:pPr>
        <w:pStyle w:val="ListParagraph"/>
        <w:numPr>
          <w:ilvl w:val="0"/>
          <w:numId w:val="2"/>
        </w:numPr>
        <w:spacing w:before="40" w:after="240"/>
        <w:ind w:hanging="360" w:start="1710"/>
        <w:contextualSpacing/>
        <w:rPr>
          <w:rFonts w:ascii="Calibri" w:hAnsi="Calibri"/>
          <w:sz w:val="23"/>
          <w:szCs w:val="23"/>
        </w:rPr>
      </w:pPr>
      <w:r>
        <w:rPr>
          <w:rFonts w:eastAsia="Calibri" w:cs="Calibri" w:ascii="Calibri" w:hAnsi="Calibri"/>
          <w:color w:themeColor="text1" w:val="000000"/>
          <w:sz w:val="23"/>
          <w:szCs w:val="23"/>
        </w:rPr>
        <w:t>Christians mature through continued growth. (9-12)</w:t>
      </w:r>
    </w:p>
    <w:p>
      <w:pPr>
        <w:pStyle w:val="normal1"/>
        <w:suppressLineNumbers w:val="0"/>
        <w:tabs>
          <w:tab w:val="clear" w:pos="720"/>
          <w:tab w:val="right" w:pos="6665" w:leader="none"/>
        </w:tabs>
        <w:spacing w:lineRule="auto" w:line="259" w:before="40" w:after="0"/>
        <w:rPr>
          <w:rFonts w:ascii="Calibri" w:hAnsi="Calibri"/>
          <w:sz w:val="23"/>
          <w:szCs w:val="23"/>
        </w:rPr>
      </w:pPr>
      <w:r>
        <w:rPr>
          <w:rFonts w:eastAsia="Calibri" w:cs="Calibri" w:ascii="Calibri" w:hAnsi="Calibri"/>
          <w:b/>
          <w:bCs/>
          <w:sz w:val="23"/>
          <w:szCs w:val="23"/>
        </w:rPr>
        <w:t>*Respond in Song</w:t>
      </w:r>
      <w:r>
        <w:rPr>
          <w:rFonts w:ascii="Calibri" w:hAnsi="Calibri"/>
          <w:sz w:val="23"/>
          <w:szCs w:val="23"/>
        </w:rPr>
        <w:tab/>
      </w:r>
      <w:r>
        <w:rPr>
          <w:rFonts w:eastAsia="Calibri" w:cs="Calibri" w:ascii="Calibri" w:hAnsi="Calibri"/>
          <w:color w:val="auto"/>
          <w:sz w:val="23"/>
          <w:szCs w:val="23"/>
        </w:rPr>
        <w:t>Psalter 119D</w:t>
      </w:r>
    </w:p>
    <w:p>
      <w:pPr>
        <w:pStyle w:val="normal1"/>
        <w:tabs>
          <w:tab w:val="clear" w:pos="720"/>
          <w:tab w:val="right" w:pos="6665" w:leader="none"/>
        </w:tabs>
        <w:spacing w:before="40" w:after="0"/>
        <w:rPr>
          <w:rFonts w:ascii="Calibri" w:hAnsi="Calibri"/>
          <w:sz w:val="23"/>
          <w:szCs w:val="23"/>
        </w:rPr>
      </w:pPr>
      <w:r>
        <w:rPr>
          <w:rFonts w:eastAsia="Calibri" w:cs="Calibri" w:ascii="Calibri" w:hAnsi="Calibri"/>
          <w:b/>
          <w:bCs/>
          <w:sz w:val="23"/>
          <w:szCs w:val="23"/>
        </w:rPr>
        <w:t xml:space="preserve">*Benediction </w:t>
      </w:r>
      <w:r>
        <w:rPr>
          <w:rFonts w:eastAsia="Calibri" w:cs="Calibri" w:ascii="Calibri" w:hAnsi="Calibri"/>
          <w:sz w:val="23"/>
          <w:szCs w:val="23"/>
        </w:rPr>
        <w:t xml:space="preserve">(God’s parting Word of blessing) </w:t>
      </w:r>
      <w:r>
        <w:rPr>
          <w:rFonts w:ascii="Calibri" w:hAnsi="Calibri"/>
          <w:sz w:val="23"/>
          <w:szCs w:val="23"/>
        </w:rPr>
        <w:tab/>
      </w:r>
      <w:r>
        <w:rPr>
          <w:rFonts w:eastAsia="Calibri" w:cs="Calibri" w:ascii="Calibri" w:hAnsi="Calibri"/>
          <w:color w:themeColor="text1" w:val="000000"/>
          <w:sz w:val="23"/>
          <w:szCs w:val="23"/>
        </w:rPr>
        <w:t>1 Thessalonians 5:23</w:t>
      </w:r>
    </w:p>
    <w:p>
      <w:pPr>
        <w:pStyle w:val="normal1"/>
        <w:tabs>
          <w:tab w:val="clear" w:pos="720"/>
          <w:tab w:val="right" w:pos="6804" w:leader="none"/>
        </w:tabs>
        <w:spacing w:before="40" w:after="0"/>
        <w:rPr>
          <w:rFonts w:ascii="Calibri" w:hAnsi="Calibri"/>
          <w:sz w:val="23"/>
          <w:szCs w:val="23"/>
        </w:rPr>
      </w:pPr>
      <w:r>
        <w:rPr>
          <w:rFonts w:eastAsia="Calibri" w:cs="Calibri" w:ascii="Calibri" w:hAnsi="Calibri"/>
          <w:b/>
          <w:bCs/>
          <w:sz w:val="23"/>
          <w:szCs w:val="23"/>
        </w:rPr>
        <w:t>*</w:t>
      </w:r>
      <w:r>
        <w:rPr>
          <w:rFonts w:eastAsia="Calibri" w:cs="Calibri" w:ascii="Calibri" w:hAnsi="Calibri"/>
          <w:sz w:val="23"/>
          <w:szCs w:val="23"/>
        </w:rPr>
        <w:t>Moment of Silent Meditation</w:t>
      </w:r>
    </w:p>
    <w:p>
      <w:pPr>
        <w:pStyle w:val="normal1"/>
        <w:spacing w:before="0" w:after="0"/>
        <w:jc w:val="center"/>
        <w:rPr>
          <w:rFonts w:ascii="Calibri" w:hAnsi="Calibri"/>
        </w:rPr>
      </w:pPr>
      <w:r>
        <w:br w:type="column"/>
      </w:r>
      <w:bookmarkStart w:id="0" w:name="_soohvb4mhia0"/>
      <w:bookmarkEnd w:id="0"/>
      <w:r>
        <w:rPr>
          <w:rFonts w:eastAsia="Calibri" w:cs="Calibri" w:ascii="Calibri" w:hAnsi="Calibri"/>
          <w:sz w:val="18"/>
          <w:szCs w:val="18"/>
        </w:rPr>
        <w:t>The church is called to be a confessing church, that she may be</w:t>
      </w:r>
    </w:p>
    <w:p>
      <w:pPr>
        <w:pStyle w:val="normal1"/>
        <w:pBdr>
          <w:bottom w:val="single" w:sz="6" w:space="1" w:color="00000A"/>
        </w:pBdr>
        <w:jc w:val="center"/>
        <w:rPr>
          <w:rFonts w:ascii="Calibri" w:hAnsi="Calibri"/>
        </w:rPr>
      </w:pPr>
      <w:r>
        <w:rPr>
          <w:rFonts w:eastAsia="Calibri" w:cs="Calibri" w:ascii="Calibri" w:hAnsi="Calibri"/>
          <w:i/>
          <w:iCs/>
          <w:sz w:val="18"/>
          <w:szCs w:val="18"/>
        </w:rPr>
        <w:t>“</w:t>
      </w:r>
      <w:r>
        <w:rPr>
          <w:rFonts w:eastAsia="Calibri" w:cs="Calibri" w:ascii="Calibri" w:hAnsi="Calibri"/>
          <w:i/>
          <w:iCs/>
          <w:sz w:val="18"/>
          <w:szCs w:val="18"/>
        </w:rPr>
        <w:t xml:space="preserve">the pillar and ground of the truth.” </w:t>
      </w:r>
      <w:r>
        <w:rPr>
          <w:rFonts w:eastAsia="Calibri" w:cs="Calibri" w:ascii="Calibri" w:hAnsi="Calibri"/>
          <w:sz w:val="18"/>
          <w:szCs w:val="18"/>
        </w:rPr>
        <w:t>(1 Timothy 3:15, 16)</w:t>
      </w:r>
      <w:bookmarkStart w:id="1" w:name="_Hlk486221716"/>
      <w:bookmarkStart w:id="2" w:name="_Hlk504469152"/>
      <w:bookmarkEnd w:id="1"/>
      <w:bookmarkEnd w:id="2"/>
    </w:p>
    <w:p>
      <w:pPr>
        <w:pStyle w:val="Heading4"/>
        <w:spacing w:before="20" w:after="40"/>
        <w:jc w:val="center"/>
        <w:rPr>
          <w:rFonts w:ascii="Calibri" w:hAnsi="Calibri"/>
        </w:rPr>
      </w:pPr>
      <w:bookmarkStart w:id="3" w:name="_Hlk493151476"/>
      <w:bookmarkStart w:id="4" w:name="_Hlk6240744"/>
      <w:bookmarkEnd w:id="3"/>
      <w:bookmarkEnd w:id="4"/>
      <w:r>
        <w:rPr>
          <w:rFonts w:eastAsia="Calibri" w:cs="Calibri" w:ascii="Calibri" w:hAnsi="Calibri"/>
          <w:b/>
          <w:bCs/>
          <w:i w:val="false"/>
          <w:iCs w:val="false"/>
          <w:color w:themeColor="text1" w:val="000000"/>
        </w:rPr>
        <w:t>THE WESTMINSTER CONFESSION</w:t>
      </w:r>
      <w:r>
        <w:rPr>
          <w:rFonts w:ascii="Calibri" w:hAnsi="Calibri"/>
          <w:color w:themeColor="text1" w:val="000000"/>
        </w:rPr>
        <w:br/>
      </w:r>
      <w:r>
        <w:rPr>
          <w:rFonts w:eastAsia="Calibri" w:cs="Calibri" w:ascii="Calibri" w:hAnsi="Calibri"/>
          <w:b/>
          <w:bCs/>
          <w:i w:val="false"/>
          <w:iCs w:val="false"/>
          <w:color w:themeColor="text1" w:val="000000"/>
        </w:rPr>
        <w:t>Chapter 16—Of Good Works</w:t>
      </w:r>
    </w:p>
    <w:p>
      <w:pPr>
        <w:pStyle w:val="Normal"/>
        <w:spacing w:before="20" w:after="0"/>
        <w:ind w:hanging="360" w:start="360"/>
        <w:rPr>
          <w:rFonts w:ascii="Calibri" w:hAnsi="Calibri"/>
        </w:rPr>
      </w:pPr>
      <w:r>
        <w:rPr>
          <w:rFonts w:eastAsia="Calibri" w:cs="Calibri" w:ascii="Calibri" w:hAnsi="Calibri"/>
          <w:b/>
          <w:bCs/>
          <w:color w:themeColor="text1" w:val="000000"/>
          <w:sz w:val="22"/>
          <w:szCs w:val="22"/>
        </w:rPr>
        <w:t>WCF 16.1</w:t>
      </w:r>
      <w:r>
        <w:rPr>
          <w:rFonts w:eastAsia="Calibri" w:cs="Calibri" w:ascii="Calibri" w:hAnsi="Calibri"/>
          <w:color w:themeColor="text1" w:val="000000"/>
          <w:sz w:val="22"/>
          <w:szCs w:val="22"/>
        </w:rPr>
        <w:t xml:space="preserve"> Good works are only such as God hath commanded in His holy Word, (1) and not such as, without the warrant thereof, are devised by men, out of blind zeal, or upon any pretense of good intention. (2)  </w:t>
      </w:r>
      <w:r>
        <w:rPr>
          <w:rFonts w:eastAsia="Calibri" w:cs="Calibri" w:ascii="Calibri" w:hAnsi="Calibri"/>
          <w:i/>
          <w:iCs/>
          <w:color w:themeColor="text1" w:val="000000"/>
          <w:sz w:val="18"/>
          <w:szCs w:val="18"/>
        </w:rPr>
        <w:t xml:space="preserve">(1) Micah 6:8; Rom. 12:2; Heb. 13:21. (2) Matt. 15:9; Isa. 29:13; 1 Pet. 1:18; Rom. 10:2. </w:t>
      </w:r>
    </w:p>
    <w:p>
      <w:pPr>
        <w:pStyle w:val="Normal"/>
        <w:spacing w:before="20" w:after="0"/>
        <w:ind w:hanging="360" w:start="360"/>
        <w:rPr>
          <w:rFonts w:ascii="Calibri" w:hAnsi="Calibri" w:eastAsia="Calibri" w:cs="Calibri"/>
          <w:i/>
          <w:iCs/>
          <w:color w:themeColor="text1" w:val="000000"/>
          <w:sz w:val="18"/>
          <w:szCs w:val="18"/>
        </w:rPr>
      </w:pPr>
      <w:r>
        <w:rPr>
          <w:rFonts w:eastAsia="Calibri" w:cs="Calibri" w:ascii="Calibri" w:hAnsi="Calibri"/>
          <w:i/>
          <w:iCs/>
          <w:color w:themeColor="text1" w:val="000000"/>
          <w:sz w:val="18"/>
          <w:szCs w:val="18"/>
        </w:rPr>
      </w:r>
    </w:p>
    <w:p>
      <w:pPr>
        <w:pStyle w:val="Normal"/>
        <w:ind w:hanging="360" w:start="360"/>
        <w:rPr>
          <w:rFonts w:ascii="Calibri" w:hAnsi="Calibri"/>
        </w:rPr>
      </w:pPr>
      <w:r>
        <w:rPr>
          <w:rFonts w:eastAsia="Calibri" w:cs="Calibri" w:ascii="Calibri" w:hAnsi="Calibri"/>
          <w:b/>
          <w:bCs/>
          <w:color w:themeColor="text1" w:val="000000"/>
          <w:sz w:val="22"/>
          <w:szCs w:val="22"/>
        </w:rPr>
        <w:t>WCF 16.2</w:t>
      </w:r>
      <w:r>
        <w:rPr>
          <w:rFonts w:eastAsia="Calibri" w:cs="Calibri" w:ascii="Calibri" w:hAnsi="Calibri"/>
          <w:color w:themeColor="text1" w:val="000000"/>
          <w:sz w:val="22"/>
          <w:szCs w:val="22"/>
        </w:rPr>
        <w:t xml:space="preserve"> These good works, done in obedience to God's commandments, are the fruits and evidence of a true and lively faith:(1) and by them believers manifest their thankfulness, (2) strengthen their assurance, (3) edify their brethren, (4) adorn the profession of the Gospel, (5) stop the mouths of the adversaries, (6) and glorify God, (7) whose workmanship they are, created in Christ Jesus thereunto;(8) that, having their fruit unto holiness, they may have the end eternal life. (9) </w:t>
      </w:r>
      <w:r>
        <w:rPr>
          <w:rFonts w:eastAsia="Calibri" w:cs="Calibri" w:ascii="Calibri" w:hAnsi="Calibri"/>
          <w:color w:themeColor="text1" w:val="000000"/>
          <w:sz w:val="20"/>
          <w:szCs w:val="20"/>
        </w:rPr>
        <w:t xml:space="preserve"> </w:t>
      </w:r>
      <w:r>
        <w:rPr>
          <w:rFonts w:eastAsia="Calibri" w:cs="Calibri" w:ascii="Calibri" w:hAnsi="Calibri"/>
          <w:i/>
          <w:iCs/>
          <w:color w:themeColor="text1" w:val="000000"/>
          <w:sz w:val="18"/>
          <w:szCs w:val="18"/>
        </w:rPr>
        <w:t>(1) James 2:18,22. (2) Ps. 116:12,13; 1 Pet. 2:9. (3)1 John 2:3,5; 2 Pet. 1:5-10. (4)2 Cor. 9:2; Matt. 5:16. (5) Tit. 2:5,9,10,11,12; 1 Tim. 6:1. (6)1 Pet. 2:15. (7)1 Pet. 2:12; Phil. 1:11; John 15:8. (8) Eph. 2:10. (9)6:22.</w:t>
      </w:r>
    </w:p>
    <w:p>
      <w:pPr>
        <w:pStyle w:val="Normal"/>
        <w:spacing w:before="240" w:after="0"/>
        <w:jc w:val="center"/>
        <w:rPr>
          <w:rFonts w:ascii="Calibri" w:hAnsi="Calibri"/>
        </w:rPr>
      </w:pPr>
      <w:r>
        <w:rPr>
          <w:rFonts w:eastAsia="Calibri" w:cs="Calibri" w:ascii="Calibri" w:hAnsi="Calibri"/>
          <w:b/>
          <w:bCs/>
          <w:color w:themeColor="text1" w:val="000000"/>
        </w:rPr>
        <w:t>THE WESTMINSTER SHORTER CATECHISM</w:t>
      </w:r>
    </w:p>
    <w:p>
      <w:pPr>
        <w:pStyle w:val="Normal"/>
        <w:ind w:hanging="360" w:start="360"/>
        <w:rPr>
          <w:rFonts w:ascii="Calibri" w:hAnsi="Calibri"/>
          <w:sz w:val="22"/>
          <w:szCs w:val="22"/>
        </w:rPr>
      </w:pPr>
      <w:r>
        <w:rPr>
          <w:rFonts w:eastAsia="Calibri" w:cs="Calibri" w:ascii="Calibri" w:hAnsi="Calibri"/>
          <w:b/>
          <w:bCs/>
          <w:color w:themeColor="text1" w:val="000000"/>
          <w:sz w:val="22"/>
          <w:szCs w:val="22"/>
        </w:rPr>
        <w:t>Q. 89</w:t>
      </w:r>
      <w:r>
        <w:rPr>
          <w:rFonts w:eastAsia="Calibri" w:cs="Calibri" w:ascii="Calibri" w:hAnsi="Calibri"/>
          <w:color w:themeColor="text1" w:val="000000"/>
          <w:sz w:val="22"/>
          <w:szCs w:val="22"/>
        </w:rPr>
        <w:t>. How is the word made effectual to salvation?</w:t>
      </w:r>
    </w:p>
    <w:p>
      <w:pPr>
        <w:pStyle w:val="Normal"/>
        <w:ind w:hanging="360" w:start="360"/>
        <w:rPr>
          <w:rFonts w:ascii="Calibri" w:hAnsi="Calibri"/>
          <w:sz w:val="22"/>
          <w:szCs w:val="22"/>
        </w:rPr>
      </w:pPr>
      <w:r>
        <w:rPr>
          <w:rFonts w:eastAsia="Calibri" w:cs="Calibri" w:ascii="Calibri" w:hAnsi="Calibri"/>
          <w:b/>
          <w:bCs/>
          <w:color w:themeColor="text1" w:val="000000"/>
          <w:sz w:val="22"/>
          <w:szCs w:val="22"/>
        </w:rPr>
        <w:t>A</w:t>
      </w:r>
      <w:r>
        <w:rPr>
          <w:rFonts w:eastAsia="Calibri" w:cs="Calibri" w:ascii="Calibri" w:hAnsi="Calibri"/>
          <w:color w:themeColor="text1" w:val="000000"/>
          <w:sz w:val="22"/>
          <w:szCs w:val="22"/>
        </w:rPr>
        <w:t>.</w:t>
      </w:r>
      <w:r>
        <w:rPr>
          <w:rFonts w:eastAsia="Calibri" w:cs="Calibri" w:ascii="Calibri" w:hAnsi="Calibri"/>
          <w:b/>
          <w:bCs/>
          <w:color w:themeColor="text1" w:val="000000"/>
          <w:sz w:val="22"/>
          <w:szCs w:val="22"/>
        </w:rPr>
        <w:t xml:space="preserve"> 89.</w:t>
      </w:r>
      <w:r>
        <w:rPr>
          <w:rFonts w:eastAsia="Calibri" w:cs="Calibri" w:ascii="Calibri" w:hAnsi="Calibri"/>
          <w:color w:themeColor="text1" w:val="000000"/>
          <w:sz w:val="22"/>
          <w:szCs w:val="22"/>
        </w:rPr>
        <w:t xml:space="preserve"> The Spirit of God maketh the reading, but especially the preaching</w:t>
      </w:r>
    </w:p>
    <w:p>
      <w:pPr>
        <w:pStyle w:val="Normal"/>
        <w:ind w:start="360"/>
        <w:rPr>
          <w:rFonts w:ascii="Calibri" w:hAnsi="Calibri"/>
          <w:sz w:val="22"/>
          <w:szCs w:val="22"/>
        </w:rPr>
      </w:pPr>
      <w:r>
        <w:rPr>
          <w:rFonts w:eastAsia="Calibri" w:cs="Calibri" w:ascii="Calibri" w:hAnsi="Calibri"/>
          <w:color w:themeColor="text1" w:val="000000"/>
          <w:sz w:val="22"/>
          <w:szCs w:val="22"/>
        </w:rPr>
        <w:t>of the word, an effectual means of convincing and converting sinners,</w:t>
      </w:r>
    </w:p>
    <w:p>
      <w:pPr>
        <w:pStyle w:val="Normal"/>
        <w:ind w:start="360"/>
        <w:rPr>
          <w:rFonts w:ascii="Calibri" w:hAnsi="Calibri"/>
          <w:sz w:val="22"/>
          <w:szCs w:val="22"/>
        </w:rPr>
      </w:pPr>
      <w:r>
        <w:rPr>
          <w:rFonts w:eastAsia="Calibri" w:cs="Calibri" w:ascii="Calibri" w:hAnsi="Calibri"/>
          <w:color w:themeColor="text1" w:val="000000"/>
          <w:sz w:val="22"/>
          <w:szCs w:val="22"/>
        </w:rPr>
        <w:t>and of building them up in holiness and comfort, through faith, unto</w:t>
      </w:r>
    </w:p>
    <w:p>
      <w:pPr>
        <w:pStyle w:val="Normal"/>
        <w:ind w:start="360"/>
        <w:rPr>
          <w:rFonts w:ascii="Calibri" w:hAnsi="Calibri"/>
        </w:rPr>
      </w:pPr>
      <w:r>
        <w:rPr>
          <w:rFonts w:eastAsia="Calibri" w:cs="Calibri" w:ascii="Calibri" w:hAnsi="Calibri"/>
          <w:color w:themeColor="text1" w:val="000000"/>
          <w:sz w:val="22"/>
          <w:szCs w:val="22"/>
        </w:rPr>
        <w:t>Salvation</w:t>
      </w:r>
      <w:r>
        <w:rPr>
          <w:rFonts w:eastAsia="Calibri" w:cs="Calibri" w:ascii="Calibri" w:hAnsi="Calibri"/>
          <w:color w:themeColor="text1" w:val="000000"/>
          <w:sz w:val="20"/>
          <w:szCs w:val="20"/>
        </w:rPr>
        <w:t xml:space="preserve">. </w:t>
      </w:r>
      <w:r>
        <w:rPr>
          <w:rFonts w:eastAsia="Calibri" w:cs="Calibri" w:ascii="Calibri" w:hAnsi="Calibri"/>
          <w:i/>
          <w:iCs/>
          <w:color w:themeColor="text1" w:val="000000"/>
          <w:sz w:val="18"/>
          <w:szCs w:val="18"/>
        </w:rPr>
        <w:t xml:space="preserve">Neh. 8:8; 1 Cor. 14: 24-25; Acts 26:18; Ps.1: 8; Acts 20:82; Rom. 9:4. 2 Tim. 3:15-17; Rom. 1:16. </w:t>
      </w:r>
    </w:p>
    <w:p>
      <w:pPr>
        <w:pStyle w:val="Normal"/>
        <w:spacing w:before="240" w:after="0"/>
        <w:jc w:val="center"/>
        <w:rPr>
          <w:rFonts w:ascii="Calibri" w:hAnsi="Calibri"/>
        </w:rPr>
      </w:pPr>
      <w:r>
        <w:rPr>
          <w:rFonts w:eastAsia="Calibri" w:cs="Calibri" w:ascii="Calibri" w:hAnsi="Calibri"/>
          <w:b/>
          <w:bCs/>
          <w:color w:themeColor="text1" w:val="000000"/>
        </w:rPr>
        <w:t>THE WESTMINSTER LARGER CATECHISM</w:t>
      </w:r>
    </w:p>
    <w:p>
      <w:pPr>
        <w:pStyle w:val="p1"/>
        <w:rPr>
          <w:rFonts w:ascii="Calibri" w:hAnsi="Calibri"/>
          <w:sz w:val="22"/>
          <w:szCs w:val="22"/>
        </w:rPr>
      </w:pPr>
      <w:r>
        <w:rPr>
          <w:rFonts w:cs="Calibri" w:ascii="Calibri" w:hAnsi="Calibri"/>
          <w:b/>
          <w:bCs/>
          <w:color w:themeColor="text1" w:val="000000"/>
          <w:sz w:val="22"/>
          <w:szCs w:val="22"/>
        </w:rPr>
        <w:t xml:space="preserve">Q. 75: </w:t>
      </w:r>
      <w:r>
        <w:rPr>
          <w:rFonts w:cs="Calibri" w:ascii="Calibri" w:hAnsi="Calibri"/>
          <w:color w:themeColor="text1" w:val="000000"/>
          <w:sz w:val="22"/>
          <w:szCs w:val="22"/>
        </w:rPr>
        <w:t>What is sanctification?</w:t>
      </w:r>
    </w:p>
    <w:p>
      <w:pPr>
        <w:pStyle w:val="p1"/>
        <w:ind w:hanging="360" w:start="360"/>
        <w:rPr/>
      </w:pPr>
      <w:r>
        <w:rPr>
          <w:rFonts w:cs="Calibri" w:ascii="Calibri" w:hAnsi="Calibri"/>
          <w:b/>
          <w:bCs/>
          <w:color w:themeColor="text1" w:val="000000"/>
          <w:sz w:val="22"/>
          <w:szCs w:val="22"/>
        </w:rPr>
        <w:t xml:space="preserve">A. 75: </w:t>
      </w:r>
      <w:r>
        <w:rPr>
          <w:rFonts w:cs="Calibri" w:ascii="Calibri" w:hAnsi="Calibri"/>
          <w:color w:themeColor="text1" w:val="000000"/>
          <w:sz w:val="22"/>
          <w:szCs w:val="22"/>
        </w:rPr>
        <w:t>Sanctification is a work of God’s grace, whereby they whom God hath, before the foundation of the world, chosen to be holy, are in time, through the powerful operation of his Spirit [1] applying the death and resurrection of Christ unto them,[2] renewed in their whole man after the image of God;[3] having the seeds of repentance unto life, and all other saving graces, put into their hearts,[4] and those graces so stirred up, increased, and strengthened,[5] as that they more and more die unto sin, and rise unto newness of life.[6</w:t>
      </w:r>
      <w:r>
        <w:rPr>
          <w:rFonts w:cs="Calibri" w:ascii="Calibri" w:hAnsi="Calibri"/>
          <w:color w:themeColor="text1" w:val="000000"/>
          <w:sz w:val="20"/>
          <w:szCs w:val="20"/>
        </w:rPr>
        <w:t xml:space="preserve">] </w:t>
      </w:r>
      <w:r>
        <w:rPr>
          <w:rStyle w:val="s1"/>
          <w:rFonts w:cs="Calibri" w:ascii="Calibri" w:hAnsi="Calibri"/>
          <w:i/>
          <w:iCs/>
          <w:color w:themeColor="text1" w:val="000000"/>
          <w:sz w:val="18"/>
          <w:szCs w:val="18"/>
        </w:rPr>
        <w:t xml:space="preserve">1. </w:t>
      </w:r>
      <w:r>
        <w:rPr>
          <w:rFonts w:cs="Calibri" w:ascii="Calibri" w:hAnsi="Calibri"/>
          <w:i/>
          <w:iCs/>
          <w:color w:themeColor="text1" w:val="000000"/>
          <w:sz w:val="18"/>
          <w:szCs w:val="18"/>
        </w:rPr>
        <w:t>Eph. 1:4</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I Cor. 6:11</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 xml:space="preserve">II Thess. 2:13 </w:t>
      </w:r>
      <w:r>
        <w:rPr>
          <w:rStyle w:val="s1"/>
          <w:rFonts w:cs="Calibri" w:ascii="Calibri" w:hAnsi="Calibri"/>
          <w:i/>
          <w:iCs/>
          <w:color w:themeColor="text1" w:val="000000"/>
          <w:sz w:val="18"/>
          <w:szCs w:val="18"/>
        </w:rPr>
        <w:t xml:space="preserve">2. </w:t>
      </w:r>
      <w:r>
        <w:rPr>
          <w:rFonts w:cs="Calibri" w:ascii="Calibri" w:hAnsi="Calibri"/>
          <w:i/>
          <w:iCs/>
          <w:color w:themeColor="text1" w:val="000000"/>
          <w:sz w:val="18"/>
          <w:szCs w:val="18"/>
        </w:rPr>
        <w:t xml:space="preserve">Rom. 6:4-6 </w:t>
      </w:r>
      <w:r>
        <w:rPr>
          <w:rStyle w:val="s1"/>
          <w:rFonts w:cs="Calibri" w:ascii="Calibri" w:hAnsi="Calibri"/>
          <w:i/>
          <w:iCs/>
          <w:color w:themeColor="text1" w:val="000000"/>
          <w:sz w:val="18"/>
          <w:szCs w:val="18"/>
        </w:rPr>
        <w:t xml:space="preserve">3. </w:t>
      </w:r>
      <w:r>
        <w:rPr>
          <w:rFonts w:cs="Calibri" w:ascii="Calibri" w:hAnsi="Calibri"/>
          <w:i/>
          <w:iCs/>
          <w:color w:themeColor="text1" w:val="000000"/>
          <w:sz w:val="18"/>
          <w:szCs w:val="18"/>
        </w:rPr>
        <w:t xml:space="preserve">Eph. 4:23-24 </w:t>
      </w:r>
      <w:r>
        <w:rPr>
          <w:rStyle w:val="s1"/>
          <w:rFonts w:cs="Calibri" w:ascii="Calibri" w:hAnsi="Calibri"/>
          <w:i/>
          <w:iCs/>
          <w:color w:themeColor="text1" w:val="000000"/>
          <w:sz w:val="18"/>
          <w:szCs w:val="18"/>
        </w:rPr>
        <w:t xml:space="preserve">4. </w:t>
      </w:r>
      <w:r>
        <w:rPr>
          <w:rFonts w:cs="Calibri" w:ascii="Calibri" w:hAnsi="Calibri"/>
          <w:i/>
          <w:iCs/>
          <w:color w:themeColor="text1" w:val="000000"/>
          <w:sz w:val="18"/>
          <w:szCs w:val="18"/>
        </w:rPr>
        <w:t>Acts 11:18</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 xml:space="preserve">I John 3:9 </w:t>
      </w:r>
      <w:r>
        <w:rPr>
          <w:rStyle w:val="s1"/>
          <w:rFonts w:cs="Calibri" w:ascii="Calibri" w:hAnsi="Calibri"/>
          <w:i/>
          <w:iCs/>
          <w:color w:themeColor="text1" w:val="000000"/>
          <w:sz w:val="18"/>
          <w:szCs w:val="18"/>
        </w:rPr>
        <w:t xml:space="preserve">5. </w:t>
      </w:r>
      <w:r>
        <w:rPr>
          <w:rFonts w:cs="Calibri" w:ascii="Calibri" w:hAnsi="Calibri"/>
          <w:i/>
          <w:iCs/>
          <w:color w:themeColor="text1" w:val="000000"/>
          <w:sz w:val="18"/>
          <w:szCs w:val="18"/>
        </w:rPr>
        <w:t>Jude 1:20</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Heb. 6:11-12</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Eph. 3:16-19</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 xml:space="preserve">Col. 1:10-11 </w:t>
      </w:r>
      <w:r>
        <w:rPr>
          <w:rStyle w:val="s1"/>
          <w:rFonts w:cs="Calibri" w:ascii="Calibri" w:hAnsi="Calibri"/>
          <w:i/>
          <w:iCs/>
          <w:color w:themeColor="text1" w:val="000000"/>
          <w:sz w:val="18"/>
          <w:szCs w:val="18"/>
        </w:rPr>
        <w:t xml:space="preserve">6. </w:t>
      </w:r>
      <w:r>
        <w:rPr>
          <w:rFonts w:cs="Calibri" w:ascii="Calibri" w:hAnsi="Calibri"/>
          <w:i/>
          <w:iCs/>
          <w:color w:themeColor="text1" w:val="000000"/>
          <w:sz w:val="18"/>
          <w:szCs w:val="18"/>
        </w:rPr>
        <w:t>Rom. 6:4</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6:14</w:t>
      </w:r>
      <w:r>
        <w:rPr>
          <w:rStyle w:val="s1"/>
          <w:rFonts w:cs="Calibri" w:ascii="Calibri" w:hAnsi="Calibri"/>
          <w:i/>
          <w:iCs/>
          <w:color w:themeColor="text1" w:val="000000"/>
          <w:sz w:val="18"/>
          <w:szCs w:val="18"/>
        </w:rPr>
        <w:t xml:space="preserve">; </w:t>
      </w:r>
      <w:r>
        <w:rPr>
          <w:rFonts w:cs="Calibri" w:ascii="Calibri" w:hAnsi="Calibri"/>
          <w:i/>
          <w:iCs/>
          <w:color w:themeColor="text1" w:val="000000"/>
          <w:sz w:val="18"/>
          <w:szCs w:val="18"/>
        </w:rPr>
        <w:t>Gal. 5:24</w:t>
      </w:r>
    </w:p>
    <w:p>
      <w:pPr>
        <w:pStyle w:val="Heading4"/>
        <w:spacing w:before="0" w:after="40"/>
        <w:jc w:val="center"/>
        <w:rPr>
          <w:rFonts w:ascii="Calibri" w:hAnsi="Calibri" w:eastAsia="Calibri" w:cs="Calibri"/>
          <w:b/>
          <w:bCs/>
          <w:i w:val="false"/>
          <w:iCs w:val="false"/>
          <w:color w:val="auto"/>
        </w:rPr>
      </w:pPr>
      <w:r>
        <w:rPr>
          <w:rFonts w:eastAsia="Calibri" w:cs="Calibri" w:ascii="Calibri" w:hAnsi="Calibri"/>
          <w:b/>
          <w:bCs/>
          <w:i w:val="false"/>
          <w:iCs w:val="false"/>
          <w:color w:val="auto"/>
        </w:rPr>
        <w:t>CALENDAR &amp; ANNOUNCEMENTS</w:t>
      </w:r>
    </w:p>
    <w:p>
      <w:pPr>
        <w:pStyle w:val="normal1"/>
        <w:spacing w:before="0" w:after="86"/>
        <w:rPr/>
      </w:pPr>
      <w:r>
        <w:rPr>
          <w:rFonts w:eastAsia="Calibri" w:cs="Calibri" w:ascii="Calibri" w:hAnsi="Calibri"/>
          <w:b/>
          <w:bCs/>
          <w:sz w:val="20"/>
          <w:szCs w:val="20"/>
        </w:rPr>
        <w:t>Worship –</w:t>
      </w:r>
      <w:r>
        <w:rPr>
          <w:rFonts w:eastAsia="Calibri" w:cs="Calibri" w:ascii="Calibri" w:hAnsi="Calibri"/>
          <w:sz w:val="20"/>
          <w:szCs w:val="20"/>
        </w:rPr>
        <w:t xml:space="preserve"> Sundays10:00 </w:t>
      </w:r>
      <w:r>
        <w:rPr>
          <w:rFonts w:eastAsia="Calibri" w:cs="Calibri" w:ascii="Calibri" w:hAnsi="Calibri"/>
          <w:smallCaps/>
          <w:sz w:val="20"/>
          <w:szCs w:val="20"/>
        </w:rPr>
        <w:t>am (</w:t>
      </w:r>
      <w:r>
        <w:rPr>
          <w:rFonts w:eastAsia="Calibri" w:cs="Calibri" w:ascii="Calibri" w:hAnsi="Calibri"/>
          <w:sz w:val="20"/>
          <w:szCs w:val="20"/>
        </w:rPr>
        <w:t xml:space="preserve">livestream </w:t>
      </w:r>
      <w:hyperlink r:id="rId2">
        <w:r>
          <w:rPr>
            <w:rStyle w:val="Hyperlink"/>
            <w:rFonts w:eastAsia="Calibri" w:cs="Calibri" w:ascii="Calibri" w:hAnsi="Calibri"/>
            <w:sz w:val="20"/>
            <w:szCs w:val="20"/>
          </w:rPr>
          <w:t>www.krpc.us</w:t>
        </w:r>
      </w:hyperlink>
      <w:r>
        <w:rPr>
          <w:rFonts w:eastAsia="Calibri" w:cs="Calibri" w:ascii="Calibri" w:hAnsi="Calibri"/>
          <w:sz w:val="20"/>
          <w:szCs w:val="20"/>
        </w:rPr>
        <w:t>)</w:t>
      </w:r>
      <w:r>
        <w:rPr>
          <w:rFonts w:eastAsia="Calibri" w:cs="Calibri" w:ascii="Calibri" w:hAnsi="Calibri"/>
          <w:sz w:val="18"/>
          <w:szCs w:val="18"/>
        </w:rPr>
        <w:t xml:space="preserve"> </w:t>
      </w:r>
      <w:r>
        <w:rPr>
          <w:rFonts w:eastAsia="Calibri" w:cs="Calibri" w:ascii="Calibri" w:hAnsi="Calibri"/>
          <w:sz w:val="20"/>
          <w:szCs w:val="20"/>
        </w:rPr>
        <w:t>Fellowship afterward in eating, singing, discussion, and prayer.</w:t>
      </w:r>
    </w:p>
    <w:p>
      <w:pPr>
        <w:pStyle w:val="normal1"/>
        <w:suppressLineNumbers w:val="0"/>
        <w:spacing w:lineRule="auto" w:line="259" w:before="0" w:after="86"/>
        <w:rPr/>
      </w:pPr>
      <w:r>
        <w:rPr>
          <w:rFonts w:eastAsia="Calibri" w:cs="Calibri" w:ascii="Calibri" w:hAnsi="Calibri"/>
          <w:b/>
          <w:bCs/>
          <w:sz w:val="20"/>
          <w:szCs w:val="20"/>
        </w:rPr>
        <w:t>Bible –</w:t>
      </w:r>
      <w:r>
        <w:rPr>
          <w:rFonts w:eastAsia="Calibri" w:cs="Calibri" w:ascii="Calibri" w:hAnsi="Calibri"/>
          <w:sz w:val="20"/>
          <w:szCs w:val="20"/>
        </w:rPr>
        <w:t xml:space="preserve"> Wednesdays at 6:00 </w:t>
      </w:r>
      <w:r>
        <w:rPr>
          <w:rFonts w:eastAsia="Calibri" w:cs="Calibri" w:ascii="Calibri" w:hAnsi="Calibri"/>
          <w:smallCaps/>
          <w:sz w:val="20"/>
          <w:szCs w:val="20"/>
        </w:rPr>
        <w:t xml:space="preserve">pm, </w:t>
      </w:r>
      <w:r>
        <w:rPr>
          <w:rFonts w:eastAsia="Calibri" w:cs="Calibri" w:ascii="Calibri" w:hAnsi="Calibri"/>
          <w:i/>
          <w:iCs/>
          <w:sz w:val="20"/>
          <w:szCs w:val="20"/>
        </w:rPr>
        <w:t xml:space="preserve">Search the Scriptures Vol. V Isaiah-Daniel, p. </w:t>
      </w:r>
      <w:r>
        <w:rPr>
          <w:rFonts w:eastAsia="Calibri" w:cs="Calibri" w:ascii="Calibri" w:hAnsi="Calibri"/>
          <w:i/>
          <w:iCs/>
          <w:sz w:val="20"/>
          <w:szCs w:val="20"/>
        </w:rPr>
        <w:t>112</w:t>
      </w:r>
      <w:r>
        <w:rPr>
          <w:rFonts w:eastAsia="Calibri" w:cs="Calibri" w:ascii="Calibri" w:hAnsi="Calibri"/>
          <w:i/>
          <w:iCs/>
          <w:sz w:val="20"/>
          <w:szCs w:val="20"/>
        </w:rPr>
        <w:t xml:space="preserve"> </w:t>
      </w:r>
      <w:r>
        <w:rPr>
          <w:rFonts w:eastAsia="Calibri" w:cs="Calibri" w:ascii="Calibri" w:hAnsi="Calibri"/>
          <w:sz w:val="20"/>
          <w:szCs w:val="20"/>
        </w:rPr>
        <w:t xml:space="preserve"> </w:t>
      </w:r>
      <w:hyperlink r:id="rId3">
        <w:r>
          <w:rPr>
            <w:rStyle w:val="Style"/>
            <w:rFonts w:eastAsia="Calibri" w:cs="Calibri" w:ascii="Calibri" w:hAnsi="Calibri"/>
            <w:b/>
            <w:bCs/>
            <w:color w:val="0000FF"/>
            <w:sz w:val="20"/>
            <w:szCs w:val="20"/>
            <w:u w:val="single"/>
          </w:rPr>
          <w:t>Zoom</w:t>
        </w:r>
      </w:hyperlink>
      <w:r>
        <w:rPr>
          <w:rFonts w:eastAsia="Calibri" w:cs="Calibri" w:ascii="Calibri" w:hAnsi="Calibri"/>
          <w:sz w:val="20"/>
          <w:szCs w:val="20"/>
        </w:rPr>
        <w:t xml:space="preserve"> </w:t>
      </w:r>
      <w:r>
        <w:rPr>
          <w:rFonts w:eastAsia="Calibri" w:cs="Calibri" w:ascii="Calibri" w:hAnsi="Calibri"/>
          <w:sz w:val="16"/>
          <w:szCs w:val="16"/>
        </w:rPr>
        <w:t xml:space="preserve"> </w:t>
      </w:r>
      <w:hyperlink r:id="rId4">
        <w:r>
          <w:rPr>
            <w:rStyle w:val="Hyperlink"/>
            <w:rFonts w:eastAsia="Calibri" w:cs="Calibri" w:ascii="Calibri" w:hAnsi="Calibri"/>
            <w:sz w:val="16"/>
            <w:szCs w:val="16"/>
          </w:rPr>
          <w:t>https://us02web.zoom.us/j/84123449270?pwd=B3qGOJamNYzkLeN1p7p0GhkXegr7Y8.1</w:t>
        </w:r>
      </w:hyperlink>
    </w:p>
    <w:p>
      <w:pPr>
        <w:pStyle w:val="normal1"/>
        <w:spacing w:before="0" w:after="86"/>
        <w:rPr>
          <w:rFonts w:ascii="Calibri" w:hAnsi="Calibri"/>
        </w:rPr>
      </w:pPr>
      <w:r>
        <w:rPr>
          <w:rFonts w:eastAsia="Calibri" w:cs="Calibri" w:ascii="Calibri" w:hAnsi="Calibri"/>
          <w:b/>
          <w:bCs/>
          <w:sz w:val="20"/>
          <w:szCs w:val="20"/>
        </w:rPr>
        <w:t>Pizza &amp; Theology</w:t>
      </w:r>
      <w:r>
        <w:rPr>
          <w:rFonts w:eastAsia="Calibri" w:cs="Calibri" w:ascii="Calibri" w:hAnsi="Calibri"/>
          <w:sz w:val="20"/>
          <w:szCs w:val="20"/>
        </w:rPr>
        <w:t xml:space="preserve"> – last Friday of most months 6:00-8:00 </w:t>
      </w:r>
      <w:r>
        <w:rPr>
          <w:rFonts w:eastAsia="Calibri" w:cs="Calibri" w:ascii="Calibri" w:hAnsi="Calibri"/>
          <w:smallCaps/>
          <w:sz w:val="20"/>
          <w:szCs w:val="20"/>
        </w:rPr>
        <w:t>pm</w:t>
      </w:r>
      <w:r>
        <w:rPr>
          <w:rFonts w:eastAsia="Calibri" w:cs="Calibri" w:ascii="Calibri" w:hAnsi="Calibri"/>
          <w:sz w:val="20"/>
          <w:szCs w:val="20"/>
        </w:rPr>
        <w:t xml:space="preserve"> </w:t>
      </w:r>
      <w:r>
        <w:rPr>
          <w:rFonts w:ascii="Calibri" w:hAnsi="Calibri"/>
        </w:rPr>
        <w:br/>
      </w:r>
      <w:r>
        <w:rPr>
          <w:rFonts w:eastAsia="Calibri" w:cs="Calibri" w:ascii="Calibri" w:hAnsi="Calibri"/>
          <w:sz w:val="20"/>
          <w:szCs w:val="20"/>
        </w:rPr>
        <w:t>“Theology” is about discussing biblical truth for all of faith and life.</w:t>
      </w:r>
    </w:p>
    <w:p>
      <w:pPr>
        <w:pStyle w:val="normal1"/>
        <w:suppressLineNumbers w:val="0"/>
        <w:spacing w:lineRule="auto" w:line="259" w:before="0" w:after="86"/>
        <w:rPr>
          <w:rFonts w:ascii="Calibri" w:hAnsi="Calibri"/>
        </w:rPr>
      </w:pPr>
      <w:r>
        <w:rPr>
          <w:rFonts w:eastAsia="Calibri" w:cs="Calibri" w:ascii="Calibri" w:hAnsi="Calibri"/>
          <w:b/>
          <w:bCs/>
          <w:sz w:val="20"/>
          <w:szCs w:val="20"/>
        </w:rPr>
        <w:t>Offering Report</w:t>
      </w:r>
      <w:r>
        <w:rPr>
          <w:rFonts w:eastAsia="Calibri" w:cs="Calibri" w:ascii="Calibri" w:hAnsi="Calibri"/>
          <w:sz w:val="20"/>
          <w:szCs w:val="20"/>
        </w:rPr>
        <w:t xml:space="preserve"> – October 18, 2026: $908.81</w:t>
      </w:r>
    </w:p>
    <w:p>
      <w:pPr>
        <w:pStyle w:val="Heading4"/>
        <w:jc w:val="center"/>
        <w:rPr>
          <w:rFonts w:ascii="Calibri" w:hAnsi="Calibri"/>
        </w:rPr>
      </w:pPr>
      <w:r>
        <w:rPr>
          <w:rFonts w:ascii="Calibri" w:hAnsi="Calibri"/>
          <w:b/>
          <w:bCs/>
          <w:i w:val="false"/>
          <w:iCs w:val="false"/>
          <w:color w:val="auto"/>
        </w:rPr>
        <w:t>BE FAITHFUL IN PRAYER</w:t>
      </w:r>
    </w:p>
    <w:p>
      <w:pPr>
        <w:pStyle w:val="Normal"/>
        <w:tabs>
          <w:tab w:val="clear" w:pos="720"/>
          <w:tab w:val="left" w:pos="180" w:leader="none"/>
          <w:tab w:val="left" w:pos="270" w:leader="none"/>
          <w:tab w:val="right" w:pos="6480" w:leader="none"/>
        </w:tabs>
        <w:spacing w:before="0" w:after="86"/>
        <w:jc w:val="center"/>
        <w:rPr>
          <w:rFonts w:ascii="Calibri" w:hAnsi="Calibri"/>
        </w:rPr>
      </w:pPr>
      <w:r>
        <w:rPr>
          <w:rFonts w:eastAsia="Calibri" w:cs="Calibri" w:ascii="Calibri" w:hAnsi="Calibri"/>
          <w:b/>
          <w:bCs/>
          <w:i/>
          <w:iCs/>
          <w:sz w:val="20"/>
          <w:szCs w:val="20"/>
        </w:rPr>
        <w:t>"Be anxious for nothing, but in everything by prayer and supplication, with thanksgiving, let your requests be made known to God” (Philippians 4:6)</w:t>
      </w:r>
      <w:r>
        <w:rPr>
          <w:rFonts w:ascii="Calibri" w:hAnsi="Calibri"/>
        </w:rPr>
        <w:br/>
      </w:r>
      <w:r>
        <w:rPr>
          <w:rFonts w:eastAsia="Calibri" w:cs="Calibri" w:ascii="Calibri" w:hAnsi="Calibri"/>
          <w:sz w:val="20"/>
          <w:szCs w:val="20"/>
        </w:rPr>
        <w:t xml:space="preserve">— </w:t>
      </w:r>
      <w:r>
        <w:rPr>
          <w:rFonts w:eastAsia="Calibri" w:cs="Calibri" w:ascii="Calibri" w:hAnsi="Calibri"/>
          <w:i/>
          <w:iCs/>
          <w:sz w:val="20"/>
          <w:szCs w:val="20"/>
        </w:rPr>
        <w:t>email your requests for prayer</w:t>
      </w:r>
      <w:r>
        <w:rPr>
          <w:rFonts w:eastAsia="Calibri" w:cs="Calibri" w:ascii="Calibri" w:hAnsi="Calibri"/>
          <w:sz w:val="20"/>
          <w:szCs w:val="20"/>
        </w:rPr>
        <w:t xml:space="preserve"> —</w:t>
      </w:r>
    </w:p>
    <w:p>
      <w:pPr>
        <w:pStyle w:val="ListParagraph"/>
        <w:numPr>
          <w:ilvl w:val="0"/>
          <w:numId w:val="1"/>
        </w:numPr>
        <w:tabs>
          <w:tab w:val="clear" w:pos="720"/>
          <w:tab w:val="right" w:pos="6480" w:leader="none"/>
        </w:tabs>
        <w:rPr>
          <w:rFonts w:ascii="Calibri" w:hAnsi="Calibri"/>
        </w:rPr>
      </w:pPr>
      <w:r>
        <w:rPr>
          <w:rFonts w:eastAsia="Calibri" w:cs="Calibri" w:ascii="Calibri" w:hAnsi="Calibri"/>
          <w:b/>
          <w:bCs/>
          <w:sz w:val="20"/>
          <w:szCs w:val="20"/>
        </w:rPr>
        <w:t>Our country</w:t>
      </w:r>
      <w:r>
        <w:rPr>
          <w:rFonts w:eastAsia="Calibri" w:cs="Calibri" w:ascii="Calibri" w:hAnsi="Calibri"/>
          <w:sz w:val="20"/>
          <w:szCs w:val="20"/>
        </w:rPr>
        <w:t xml:space="preserve"> and </w:t>
      </w:r>
      <w:r>
        <w:rPr>
          <w:rFonts w:eastAsia="Calibri" w:cs="Calibri" w:ascii="Calibri" w:hAnsi="Calibri"/>
          <w:b/>
          <w:bCs/>
          <w:sz w:val="20"/>
          <w:szCs w:val="20"/>
        </w:rPr>
        <w:t xml:space="preserve">government; </w:t>
      </w:r>
      <w:r>
        <w:rPr>
          <w:rFonts w:eastAsia="Calibri" w:cs="Calibri" w:ascii="Calibri" w:hAnsi="Calibri"/>
          <w:sz w:val="20"/>
          <w:szCs w:val="20"/>
        </w:rPr>
        <w:t xml:space="preserve">the </w:t>
      </w:r>
      <w:r>
        <w:rPr>
          <w:rFonts w:eastAsia="Calibri" w:cs="Calibri" w:ascii="Calibri" w:hAnsi="Calibri"/>
          <w:b/>
          <w:bCs/>
          <w:sz w:val="20"/>
          <w:szCs w:val="20"/>
        </w:rPr>
        <w:t xml:space="preserve">persecuted church </w:t>
      </w:r>
      <w:r>
        <w:rPr>
          <w:rFonts w:eastAsia="Calibri" w:cs="Calibri" w:ascii="Calibri" w:hAnsi="Calibri"/>
          <w:sz w:val="20"/>
          <w:szCs w:val="20"/>
        </w:rPr>
        <w:t>worldwide</w:t>
      </w:r>
    </w:p>
    <w:p>
      <w:pPr>
        <w:pStyle w:val="ListParagraph"/>
        <w:numPr>
          <w:ilvl w:val="0"/>
          <w:numId w:val="1"/>
        </w:numPr>
        <w:rPr>
          <w:rFonts w:ascii="Calibri" w:hAnsi="Calibri"/>
        </w:rPr>
      </w:pPr>
      <w:r>
        <w:rPr>
          <w:rFonts w:eastAsia="Calibri" w:cs="Calibri" w:ascii="Calibri" w:hAnsi="Calibri"/>
          <w:b/>
          <w:bCs/>
          <w:sz w:val="20"/>
          <w:szCs w:val="20"/>
        </w:rPr>
        <w:t>King’s:</w:t>
      </w:r>
    </w:p>
    <w:p>
      <w:pPr>
        <w:pStyle w:val="ListParagraph"/>
        <w:numPr>
          <w:ilvl w:val="1"/>
          <w:numId w:val="1"/>
        </w:numPr>
        <w:rPr>
          <w:rFonts w:ascii="Calibri" w:hAnsi="Calibri"/>
        </w:rPr>
      </w:pPr>
      <w:r>
        <w:rPr>
          <w:rFonts w:eastAsia="Calibri" w:cs="Calibri" w:ascii="Calibri" w:hAnsi="Calibri"/>
          <w:sz w:val="20"/>
          <w:szCs w:val="20"/>
        </w:rPr>
        <w:t>Sermon-Audio; website; pastoral and preaching provision</w:t>
      </w:r>
    </w:p>
    <w:p>
      <w:pPr>
        <w:pStyle w:val="ListParagraph"/>
        <w:numPr>
          <w:ilvl w:val="1"/>
          <w:numId w:val="1"/>
        </w:numPr>
        <w:rPr>
          <w:rFonts w:ascii="Calibri" w:hAnsi="Calibri"/>
        </w:rPr>
      </w:pPr>
      <w:r>
        <w:rPr>
          <w:rFonts w:eastAsia="Calibri" w:cs="Calibri" w:ascii="Calibri" w:hAnsi="Calibri"/>
          <w:sz w:val="20"/>
          <w:szCs w:val="20"/>
        </w:rPr>
        <w:t>Personal concerns and concerns for others</w:t>
      </w:r>
    </w:p>
    <w:p>
      <w:pPr>
        <w:pStyle w:val="ListParagraph"/>
        <w:numPr>
          <w:ilvl w:val="1"/>
          <w:numId w:val="1"/>
        </w:numPr>
        <w:rPr>
          <w:rFonts w:ascii="Calibri" w:hAnsi="Calibri"/>
        </w:rPr>
      </w:pPr>
      <w:r>
        <w:rPr>
          <w:rFonts w:eastAsia="Calibri" w:cs="Calibri" w:ascii="Calibri" w:hAnsi="Calibri"/>
          <w:sz w:val="20"/>
          <w:szCs w:val="20"/>
        </w:rPr>
        <w:t>God’s blessing in all we do in service to Him: work, studies, etc.</w:t>
      </w:r>
    </w:p>
    <w:p>
      <w:pPr>
        <w:pStyle w:val="ListParagraph"/>
        <w:numPr>
          <w:ilvl w:val="1"/>
          <w:numId w:val="1"/>
        </w:numPr>
        <w:rPr>
          <w:rFonts w:ascii="Calibri" w:hAnsi="Calibri"/>
        </w:rPr>
      </w:pPr>
      <w:r>
        <w:rPr>
          <w:rFonts w:eastAsia="Calibri" w:cs="Calibri" w:ascii="Calibri" w:hAnsi="Calibri"/>
          <w:sz w:val="20"/>
          <w:szCs w:val="20"/>
        </w:rPr>
        <w:t>Our homes; parents; widows</w:t>
      </w:r>
    </w:p>
    <w:p>
      <w:pPr>
        <w:pStyle w:val="ListParagraph"/>
        <w:numPr>
          <w:ilvl w:val="1"/>
          <w:numId w:val="1"/>
        </w:numPr>
        <w:rPr>
          <w:rFonts w:ascii="Calibri" w:hAnsi="Calibri"/>
        </w:rPr>
      </w:pPr>
      <w:r>
        <w:rPr>
          <w:rFonts w:eastAsia="Calibri" w:cs="Calibri" w:ascii="Calibri" w:hAnsi="Calibri"/>
          <w:sz w:val="20"/>
          <w:szCs w:val="20"/>
        </w:rPr>
        <w:t>The Mann’s: God’s blessing on reconciliation with their son</w:t>
      </w:r>
    </w:p>
    <w:p>
      <w:pPr>
        <w:pStyle w:val="ListParagraph"/>
        <w:numPr>
          <w:ilvl w:val="1"/>
          <w:numId w:val="1"/>
        </w:numPr>
        <w:rPr>
          <w:rFonts w:ascii="Calibri" w:hAnsi="Calibri"/>
        </w:rPr>
      </w:pPr>
      <w:r>
        <w:rPr>
          <w:rFonts w:eastAsia="Calibri" w:cs="Calibri" w:ascii="Calibri" w:hAnsi="Calibri"/>
          <w:sz w:val="20"/>
          <w:szCs w:val="20"/>
        </w:rPr>
        <w:t>Asher and Hayden for God’s blessing on time away from us</w:t>
      </w:r>
    </w:p>
    <w:p>
      <w:pPr>
        <w:pStyle w:val="ListParagraph"/>
        <w:numPr>
          <w:ilvl w:val="0"/>
          <w:numId w:val="1"/>
        </w:numPr>
        <w:rPr>
          <w:rFonts w:ascii="Calibri" w:hAnsi="Calibri"/>
        </w:rPr>
      </w:pPr>
      <w:r>
        <w:rPr>
          <w:rFonts w:eastAsia="Calibri" w:cs="Calibri" w:ascii="Calibri" w:hAnsi="Calibri"/>
          <w:b/>
          <w:bCs/>
          <w:sz w:val="20"/>
          <w:szCs w:val="20"/>
        </w:rPr>
        <w:t>Health:</w:t>
      </w:r>
      <w:r>
        <w:rPr>
          <w:rFonts w:eastAsia="Calibri" w:cs="Calibri" w:ascii="Calibri" w:hAnsi="Calibri"/>
          <w:sz w:val="20"/>
          <w:szCs w:val="20"/>
        </w:rPr>
        <w:t xml:space="preserve"> Praise the Lord for our health; trust Him when not well.</w:t>
      </w:r>
    </w:p>
    <w:p>
      <w:pPr>
        <w:pStyle w:val="ListParagraph"/>
        <w:numPr>
          <w:ilvl w:val="1"/>
          <w:numId w:val="1"/>
        </w:numPr>
        <w:rPr>
          <w:rFonts w:ascii="Calibri" w:hAnsi="Calibri"/>
        </w:rPr>
      </w:pPr>
      <w:r>
        <w:rPr>
          <w:rFonts w:eastAsia="Calibri" w:cs="Calibri" w:ascii="Calibri" w:hAnsi="Calibri"/>
          <w:sz w:val="20"/>
          <w:szCs w:val="20"/>
        </w:rPr>
        <w:t>Bro. Bakker (God’s will to heal his cancer)</w:t>
      </w:r>
    </w:p>
    <w:p>
      <w:pPr>
        <w:pStyle w:val="ListParagraph"/>
        <w:numPr>
          <w:ilvl w:val="1"/>
          <w:numId w:val="1"/>
        </w:numPr>
        <w:rPr>
          <w:rFonts w:ascii="Calibri" w:hAnsi="Calibri"/>
        </w:rPr>
      </w:pPr>
      <w:r>
        <w:rPr>
          <w:rFonts w:eastAsia="Calibri" w:cs="Calibri" w:ascii="Calibri" w:hAnsi="Calibri"/>
          <w:sz w:val="20"/>
          <w:szCs w:val="20"/>
        </w:rPr>
        <w:t>Bro. Timothy’s mother (PTL for finding the problem and doing better)</w:t>
      </w:r>
    </w:p>
    <w:p>
      <w:pPr>
        <w:pStyle w:val="ListParagraph"/>
        <w:numPr>
          <w:ilvl w:val="0"/>
          <w:numId w:val="1"/>
        </w:numPr>
        <w:rPr>
          <w:rFonts w:ascii="Calibri" w:hAnsi="Calibri"/>
        </w:rPr>
      </w:pPr>
      <w:r>
        <w:rPr>
          <w:rFonts w:eastAsia="Calibri" w:cs="Calibri" w:ascii="Calibri" w:hAnsi="Calibri"/>
          <w:b/>
          <w:bCs/>
          <w:sz w:val="20"/>
          <w:szCs w:val="20"/>
        </w:rPr>
        <w:t>Loved ones:</w:t>
      </w:r>
    </w:p>
    <w:p>
      <w:pPr>
        <w:pStyle w:val="ListParagraph"/>
        <w:numPr>
          <w:ilvl w:val="1"/>
          <w:numId w:val="1"/>
        </w:numPr>
        <w:rPr>
          <w:rFonts w:ascii="Calibri" w:hAnsi="Calibri"/>
        </w:rPr>
      </w:pPr>
      <w:r>
        <w:rPr>
          <w:rFonts w:eastAsia="Calibri" w:cs="Calibri" w:ascii="Calibri" w:hAnsi="Calibri"/>
          <w:sz w:val="20"/>
          <w:szCs w:val="20"/>
        </w:rPr>
        <w:t>Friends &amp; family serving in the military.</w:t>
      </w:r>
    </w:p>
    <w:p>
      <w:pPr>
        <w:pStyle w:val="ListParagraph"/>
        <w:numPr>
          <w:ilvl w:val="1"/>
          <w:numId w:val="1"/>
        </w:numPr>
        <w:rPr>
          <w:rFonts w:ascii="Calibri" w:hAnsi="Calibri"/>
        </w:rPr>
      </w:pPr>
      <w:r>
        <w:rPr>
          <w:rFonts w:eastAsia="Calibri" w:cs="Calibri" w:ascii="Calibri" w:hAnsi="Calibri"/>
          <w:sz w:val="20"/>
          <w:szCs w:val="20"/>
        </w:rPr>
        <w:t>Grace to trust the Lord for the salvation of those who are unsaved</w:t>
      </w:r>
    </w:p>
    <w:p>
      <w:pPr>
        <w:pStyle w:val="ListParagraph"/>
        <w:numPr>
          <w:ilvl w:val="1"/>
          <w:numId w:val="1"/>
        </w:numPr>
        <w:rPr>
          <w:rFonts w:ascii="Calibri" w:hAnsi="Calibri"/>
        </w:rPr>
      </w:pPr>
      <w:r>
        <w:rPr>
          <w:rFonts w:eastAsia="Calibri" w:cs="Calibri" w:ascii="Calibri" w:hAnsi="Calibri"/>
          <w:sz w:val="20"/>
          <w:szCs w:val="20"/>
        </w:rPr>
        <w:t>Modolo’s in Italy (homeschooling, family relations)</w:t>
      </w:r>
    </w:p>
    <w:p>
      <w:pPr>
        <w:pStyle w:val="ListParagraph"/>
        <w:numPr>
          <w:ilvl w:val="0"/>
          <w:numId w:val="1"/>
        </w:numPr>
        <w:rPr>
          <w:rFonts w:ascii="Calibri" w:hAnsi="Calibri"/>
        </w:rPr>
      </w:pPr>
      <w:r>
        <w:rPr>
          <w:rFonts w:eastAsia="Calibri" w:cs="Calibri" w:ascii="Calibri" w:hAnsi="Calibri"/>
          <w:b/>
          <w:bCs/>
          <w:sz w:val="20"/>
          <w:szCs w:val="20"/>
        </w:rPr>
        <w:t>Ministries vs. the culture of death</w:t>
      </w:r>
      <w:r>
        <w:rPr>
          <w:rFonts w:eastAsia="Calibri" w:cs="Calibri" w:ascii="Calibri" w:hAnsi="Calibri"/>
          <w:sz w:val="20"/>
          <w:szCs w:val="20"/>
        </w:rPr>
        <w:t>: pre-born; trafficking/abuse</w:t>
      </w:r>
    </w:p>
    <w:p>
      <w:pPr>
        <w:pStyle w:val="ListParagraph"/>
        <w:numPr>
          <w:ilvl w:val="0"/>
          <w:numId w:val="1"/>
        </w:numPr>
        <w:rPr>
          <w:rFonts w:ascii="Calibri" w:hAnsi="Calibri"/>
        </w:rPr>
      </w:pPr>
      <w:r>
        <w:rPr>
          <w:rFonts w:eastAsia="Calibri" w:cs="Calibri" w:ascii="Calibri" w:hAnsi="Calibri"/>
          <w:b/>
          <w:bCs/>
          <w:sz w:val="20"/>
          <w:szCs w:val="20"/>
        </w:rPr>
        <w:t>Regional Presbytery</w:t>
      </w:r>
      <w:r>
        <w:rPr>
          <w:rFonts w:eastAsia="Calibri" w:cs="Calibri" w:ascii="Calibri" w:hAnsi="Calibri"/>
          <w:sz w:val="20"/>
          <w:szCs w:val="20"/>
        </w:rPr>
        <w:t xml:space="preserve"> and </w:t>
      </w:r>
      <w:r>
        <w:rPr>
          <w:rFonts w:eastAsia="Calibri" w:cs="Calibri" w:ascii="Calibri" w:hAnsi="Calibri"/>
          <w:b/>
          <w:bCs/>
          <w:sz w:val="20"/>
          <w:szCs w:val="20"/>
        </w:rPr>
        <w:t>ministry of sister Churches:</w:t>
      </w:r>
    </w:p>
    <w:p>
      <w:pPr>
        <w:pStyle w:val="ListParagraph"/>
        <w:numPr>
          <w:ilvl w:val="1"/>
          <w:numId w:val="1"/>
        </w:numPr>
        <w:rPr>
          <w:rFonts w:ascii="Calibri" w:hAnsi="Calibri"/>
        </w:rPr>
      </w:pPr>
      <w:r>
        <w:rPr>
          <w:rFonts w:eastAsia="Calibri" w:cs="Calibri" w:ascii="Calibri" w:hAnsi="Calibri"/>
          <w:sz w:val="20"/>
          <w:szCs w:val="20"/>
        </w:rPr>
        <w:t>First Presbyterian Church in Suriname (Rev. Hamid); Heritage Reformed Presbyterian Church in NC (Rev. Booher); Rev. Ledy’s ministry in Michigan</w:t>
      </w:r>
    </w:p>
    <w:p>
      <w:pPr>
        <w:pStyle w:val="ListParagraph"/>
        <w:numPr>
          <w:ilvl w:val="1"/>
          <w:numId w:val="1"/>
        </w:numPr>
        <w:rPr>
          <w:rFonts w:ascii="Calibri" w:hAnsi="Calibri"/>
        </w:rPr>
      </w:pPr>
      <w:r>
        <w:rPr>
          <w:rFonts w:eastAsia="Calibri" w:cs="Calibri" w:ascii="Calibri" w:hAnsi="Calibri"/>
          <w:sz w:val="20"/>
          <w:szCs w:val="20"/>
        </w:rPr>
        <w:t>Pray for covenant children, youth, and single adults in our churches.</w:t>
      </w:r>
    </w:p>
    <w:p>
      <w:pPr>
        <w:pStyle w:val="ListParagraph"/>
        <w:numPr>
          <w:ilvl w:val="0"/>
          <w:numId w:val="1"/>
        </w:numPr>
        <w:rPr>
          <w:rFonts w:ascii="Calibri" w:hAnsi="Calibri"/>
        </w:rPr>
      </w:pPr>
      <w:r>
        <w:rPr>
          <w:rFonts w:eastAsia="Calibri" w:cs="Calibri" w:ascii="Calibri" w:hAnsi="Calibri"/>
          <w:b/>
          <w:bCs/>
          <w:sz w:val="20"/>
          <w:szCs w:val="20"/>
        </w:rPr>
        <w:t>King’s mission work through Reformation Christian Ministries</w:t>
      </w:r>
      <w:r>
        <w:rPr>
          <w:rFonts w:eastAsia="Calibri" w:cs="Calibri" w:ascii="Calibri" w:hAnsi="Calibri"/>
          <w:sz w:val="20"/>
          <w:szCs w:val="20"/>
        </w:rPr>
        <w:t>: Offices &amp; Boards in US &amp; Canada; Rev. Otis (GNBS, street preaching at Univ. of Georgia); CLA (in Suriname; 390+ students); Suleman &amp; Camille in France (family in Pakistan)</w:t>
      </w:r>
    </w:p>
    <w:p>
      <w:pPr>
        <w:pStyle w:val="ListParagraph"/>
        <w:numPr>
          <w:ilvl w:val="0"/>
          <w:numId w:val="1"/>
        </w:numPr>
        <w:rPr>
          <w:rFonts w:ascii="Calibri" w:hAnsi="Calibri" w:eastAsia="Calibri" w:cs="Calibri"/>
          <w:b/>
          <w:bCs/>
          <w:sz w:val="20"/>
          <w:szCs w:val="20"/>
        </w:rPr>
      </w:pPr>
      <w:r>
        <w:rPr>
          <w:rFonts w:eastAsia="Calibri" w:cs="Calibri" w:ascii="Calibri" w:hAnsi="Calibri"/>
          <w:b/>
          <w:bCs/>
          <w:sz w:val="20"/>
          <w:szCs w:val="20"/>
        </w:rPr>
        <w:t>Blessing on our worship in the giving of tithes &amp; offering</w:t>
      </w:r>
      <w:r>
        <w:rPr>
          <w:rFonts w:eastAsia="Calibri" w:cs="Calibri" w:ascii="Calibri" w:hAnsi="Calibri"/>
          <w:b/>
          <w:bCs/>
          <w:sz w:val="20"/>
          <w:szCs w:val="20"/>
        </w:rPr>
        <w:t>s</w:t>
      </w:r>
    </w:p>
    <w:p>
      <w:pPr>
        <w:pStyle w:val="ListParagraph"/>
        <w:numPr>
          <w:ilvl w:val="0"/>
          <w:numId w:val="0"/>
        </w:numPr>
        <w:ind w:hanging="0" w:start="0"/>
        <w:jc w:val="center"/>
        <w:rPr>
          <w:rFonts w:ascii="Calibri" w:hAnsi="Calibri" w:eastAsia="Calibri" w:cs="Calibri"/>
          <w:b/>
          <w:bCs/>
          <w:sz w:val="20"/>
          <w:szCs w:val="20"/>
        </w:rPr>
      </w:pPr>
      <w:r>
        <w:br w:type="column"/>
      </w:r>
      <w:r>
        <w:rPr>
          <w:rFonts w:eastAsia="Calibri" w:cs="Calibri" w:ascii="Calibri" w:hAnsi="Calibri"/>
          <w:b/>
          <w:bCs/>
          <w:sz w:val="56"/>
          <w:szCs w:val="56"/>
        </w:rPr>
        <w:t>The King’s Reformed</w:t>
      </w:r>
      <w:r>
        <w:rPr>
          <w:rFonts w:eastAsia="Calibri" w:cs="Calibri" w:ascii="Calibri" w:hAnsi="Calibri"/>
          <w:b/>
          <w:bCs/>
          <w:sz w:val="20"/>
          <w:szCs w:val="20"/>
        </w:rPr>
        <w:br/>
      </w:r>
      <w:r>
        <w:rPr>
          <w:rFonts w:eastAsia="Calibri" w:cs="Calibri" w:ascii="Calibri" w:hAnsi="Calibri"/>
          <w:b/>
          <w:bCs/>
          <w:sz w:val="56"/>
          <w:szCs w:val="56"/>
        </w:rPr>
        <w:t>Presbyterian Church</w:t>
      </w:r>
    </w:p>
    <w:p>
      <w:pPr>
        <w:pStyle w:val="Normal"/>
        <w:keepNext w:val="true"/>
        <w:spacing w:lineRule="auto" w:line="276"/>
        <w:jc w:val="center"/>
        <w:rPr>
          <w:rFonts w:ascii="Calibri" w:hAnsi="Calibri"/>
        </w:rPr>
      </w:pPr>
      <w:r>
        <w:rPr>
          <w:rFonts w:eastAsia="Calibri" w:cs="Calibri" w:ascii="Calibri" w:hAnsi="Calibri"/>
          <w:sz w:val="20"/>
          <w:szCs w:val="20"/>
        </w:rPr>
        <w:t>Member of the Covenant Reformed Presbyterian Church (CRPC)</w:t>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rPr>
      </w:pPr>
      <w:r>
        <w:rPr>
          <w:rFonts w:ascii="Calibri" w:hAnsi="Calibri"/>
        </w:rPr>
        <w:drawing>
          <wp:inline distT="0" distB="0" distL="0" distR="0">
            <wp:extent cx="2819400" cy="2428875"/>
            <wp:effectExtent l="0" t="0" r="0" b="0"/>
            <wp:docPr id="1" name="drawing" title="KRPC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title="KRPC Logo2"/>
                    <pic:cNvPicPr>
                      <a:picLocks noChangeAspect="1" noChangeArrowheads="1"/>
                    </pic:cNvPicPr>
                  </pic:nvPicPr>
                  <pic:blipFill>
                    <a:blip r:embed="rId5"/>
                    <a:stretch>
                      <a:fillRect/>
                    </a:stretch>
                  </pic:blipFill>
                  <pic:spPr bwMode="auto">
                    <a:xfrm>
                      <a:off x="0" y="0"/>
                      <a:ext cx="2819400" cy="2428875"/>
                    </a:xfrm>
                    <a:prstGeom prst="rect">
                      <a:avLst/>
                    </a:prstGeom>
                    <a:noFill/>
                  </pic:spPr>
                </pic:pic>
              </a:graphicData>
            </a:graphic>
          </wp:inline>
        </w:drawing>
      </w:r>
      <w:r>
        <w:rPr>
          <w:rFonts w:eastAsia="Calibri" w:cs="Calibri" w:ascii="Calibri" w:hAnsi="Calibri"/>
          <w:sz w:val="20"/>
          <w:szCs w:val="20"/>
        </w:rPr>
        <w:t xml:space="preserve">  </w:t>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rPr>
      </w:pPr>
      <w:r>
        <w:rPr>
          <w:rFonts w:eastAsia="Calibri" w:cs="Calibri" w:ascii="Calibri" w:hAnsi="Calibri"/>
          <w:b/>
          <w:bCs/>
          <w:sz w:val="36"/>
          <w:szCs w:val="36"/>
        </w:rPr>
        <w:t>Lord’s Day Worship</w:t>
      </w:r>
    </w:p>
    <w:p>
      <w:pPr>
        <w:pStyle w:val="Normal"/>
        <w:spacing w:lineRule="auto" w:line="276"/>
        <w:jc w:val="center"/>
        <w:rPr>
          <w:rFonts w:ascii="Calibri" w:hAnsi="Calibri"/>
        </w:rPr>
      </w:pPr>
      <w:r>
        <w:rPr>
          <w:rFonts w:eastAsia="Calibri" w:cs="Calibri" w:ascii="Calibri" w:hAnsi="Calibri"/>
        </w:rPr>
        <w:t>Sundays 10:00am</w:t>
      </w:r>
    </w:p>
    <w:p>
      <w:pPr>
        <w:pStyle w:val="Normal"/>
        <w:spacing w:before="120" w:after="60"/>
        <w:jc w:val="center"/>
        <w:rPr>
          <w:rFonts w:ascii="Calibri" w:hAnsi="Calibri"/>
        </w:rPr>
      </w:pPr>
      <w:r>
        <w:rPr>
          <w:rFonts w:eastAsia="Calibri" w:cs="Calibri" w:ascii="Calibri" w:hAnsi="Calibri"/>
        </w:rPr>
        <w:t>1300 East University Boulevard</w:t>
      </w:r>
      <w:r>
        <w:rPr>
          <w:rFonts w:ascii="Calibri" w:hAnsi="Calibri"/>
        </w:rPr>
        <w:br/>
      </w:r>
      <w:r>
        <w:rPr>
          <w:rFonts w:eastAsia="Calibri" w:cs="Calibri" w:ascii="Calibri" w:hAnsi="Calibri"/>
        </w:rPr>
        <w:t>Melbourne, Florida 32901</w:t>
      </w:r>
      <w:r>
        <w:rPr>
          <w:rFonts w:ascii="Calibri" w:hAnsi="Calibri"/>
        </w:rPr>
        <w:br/>
      </w:r>
    </w:p>
    <w:p>
      <w:pPr>
        <w:pStyle w:val="Normal"/>
        <w:spacing w:before="120" w:after="60"/>
        <w:jc w:val="center"/>
        <w:rPr>
          <w:rFonts w:ascii="Calibri" w:hAnsi="Calibri" w:eastAsia="Calibri" w:cs="Calibri"/>
        </w:rPr>
      </w:pPr>
      <w:r>
        <w:rPr>
          <w:rFonts w:eastAsia="Calibri" w:cs="Calibri" w:ascii="Calibri" w:hAnsi="Calibri"/>
        </w:rPr>
      </w:r>
    </w:p>
    <w:p>
      <w:pPr>
        <w:pStyle w:val="Heading4"/>
        <w:jc w:val="center"/>
        <w:rPr>
          <w:rFonts w:ascii="Calibri" w:hAnsi="Calibri"/>
        </w:rPr>
      </w:pPr>
      <w:r>
        <w:rPr>
          <w:rFonts w:eastAsia="Calibri" w:cs="Calibri" w:ascii="Calibri" w:hAnsi="Calibri"/>
          <w:b/>
          <w:bCs/>
          <w:i w:val="false"/>
          <w:iCs w:val="false"/>
          <w:color w:val="auto"/>
        </w:rPr>
        <w:t>SESSION</w:t>
      </w:r>
    </w:p>
    <w:p>
      <w:pPr>
        <w:pStyle w:val="Normal"/>
        <w:spacing w:before="40" w:after="0"/>
        <w:jc w:val="center"/>
        <w:rPr/>
      </w:pPr>
      <w:r>
        <w:rPr>
          <w:rFonts w:eastAsia="Calibri" w:cs="Calibri" w:ascii="Calibri" w:hAnsi="Calibri"/>
          <w:sz w:val="20"/>
          <w:szCs w:val="20"/>
        </w:rPr>
        <w:t xml:space="preserve">(under care of the CRPC </w:t>
      </w:r>
      <w:r>
        <w:rPr>
          <w:rFonts w:eastAsia="Calibri" w:cs="Calibri" w:ascii="Calibri" w:hAnsi="Calibri"/>
          <w:sz w:val="18"/>
          <w:szCs w:val="18"/>
        </w:rPr>
        <w:t>—</w:t>
      </w:r>
      <w:r>
        <w:rPr>
          <w:rFonts w:eastAsia="Calibri" w:cs="Calibri" w:ascii="Calibri" w:hAnsi="Calibri"/>
          <w:sz w:val="20"/>
          <w:szCs w:val="20"/>
        </w:rPr>
        <w:t xml:space="preserve"> </w:t>
      </w:r>
      <w:r>
        <w:rPr>
          <w:rFonts w:eastAsia="Calibri" w:cs="Calibri" w:ascii="Calibri" w:hAnsi="Calibri"/>
          <w:b/>
          <w:bCs/>
          <w:sz w:val="20"/>
          <w:szCs w:val="20"/>
        </w:rPr>
        <w:t>covref.org</w:t>
      </w:r>
      <w:r>
        <w:rPr>
          <w:rFonts w:eastAsia="Calibri" w:cs="Calibri" w:ascii="Calibri" w:hAnsi="Calibri"/>
          <w:sz w:val="20"/>
          <w:szCs w:val="20"/>
        </w:rPr>
        <w:t>)</w:t>
      </w:r>
      <w:r>
        <w:rPr>
          <w:rFonts w:ascii="Calibri" w:hAnsi="Calibri"/>
        </w:rPr>
        <w:br/>
      </w:r>
      <w:r>
        <w:rPr>
          <w:rFonts w:eastAsia="Calibri" w:cs="Calibri" w:ascii="Calibri" w:hAnsi="Calibri"/>
          <w:sz w:val="20"/>
          <w:szCs w:val="20"/>
        </w:rPr>
        <w:t xml:space="preserve">• </w:t>
      </w:r>
      <w:r>
        <w:rPr>
          <w:rFonts w:eastAsia="Calibri" w:cs="Calibri" w:ascii="Calibri" w:hAnsi="Calibri"/>
          <w:b/>
          <w:bCs/>
          <w:sz w:val="20"/>
          <w:szCs w:val="20"/>
        </w:rPr>
        <w:t xml:space="preserve">Roy Burrell </w:t>
      </w:r>
      <w:r>
        <w:rPr>
          <w:rFonts w:eastAsia="Calibri" w:cs="Calibri" w:ascii="Calibri" w:hAnsi="Calibri"/>
          <w:sz w:val="20"/>
          <w:szCs w:val="20"/>
        </w:rPr>
        <w:t xml:space="preserve">(Elder):  </w:t>
      </w:r>
      <w:hyperlink r:id="rId6">
        <w:r>
          <w:rPr>
            <w:rStyle w:val="Hyperlink"/>
            <w:rFonts w:eastAsia="Calibri" w:cs="Calibri" w:ascii="Calibri" w:hAnsi="Calibri"/>
            <w:color w:val="00000A"/>
            <w:sz w:val="20"/>
            <w:szCs w:val="20"/>
          </w:rPr>
          <w:t>roy@reformation.edu</w:t>
        </w:r>
      </w:hyperlink>
      <w:r>
        <w:rPr>
          <w:rFonts w:eastAsia="Calibri" w:cs="Calibri" w:ascii="Calibri" w:hAnsi="Calibri"/>
          <w:sz w:val="20"/>
          <w:szCs w:val="20"/>
        </w:rPr>
        <w:t xml:space="preserve">    • </w:t>
      </w:r>
      <w:r>
        <w:rPr>
          <w:rFonts w:eastAsia="Calibri" w:cs="Calibri" w:ascii="Calibri" w:hAnsi="Calibri"/>
          <w:b/>
          <w:bCs/>
          <w:sz w:val="20"/>
          <w:szCs w:val="20"/>
        </w:rPr>
        <w:t xml:space="preserve">David Card </w:t>
      </w:r>
      <w:r>
        <w:rPr>
          <w:rFonts w:eastAsia="Calibri" w:cs="Calibri" w:ascii="Calibri" w:hAnsi="Calibri"/>
          <w:sz w:val="20"/>
          <w:szCs w:val="20"/>
        </w:rPr>
        <w:t>(Deacon)</w:t>
      </w:r>
      <w:r>
        <w:rPr>
          <w:rFonts w:ascii="Calibri" w:hAnsi="Calibri"/>
        </w:rPr>
        <w:br/>
      </w:r>
      <w:r>
        <w:rPr>
          <w:rFonts w:eastAsia="Calibri" w:cs="Calibri" w:ascii="Calibri" w:hAnsi="Calibri"/>
          <w:b/>
          <w:bCs/>
          <w:sz w:val="20"/>
          <w:szCs w:val="20"/>
        </w:rPr>
        <w:t>(321) 676-3373</w:t>
      </w:r>
    </w:p>
    <w:sectPr>
      <w:headerReference w:type="even" r:id="rId7"/>
      <w:headerReference w:type="default" r:id="rId8"/>
      <w:headerReference w:type="first" r:id="rId9"/>
      <w:footerReference w:type="even" r:id="rId10"/>
      <w:footerReference w:type="default" r:id="rId11"/>
      <w:footerReference w:type="first" r:id="rId12"/>
      <w:type w:val="nextPage"/>
      <w:pgSz w:orient="landscape" w:w="15840" w:h="12240"/>
      <w:pgMar w:left="720" w:right="720" w:gutter="0" w:header="0" w:top="576" w:footer="576" w:bottom="633"/>
      <w:pgNumType w:start="1" w:fmt="decimal"/>
      <w:cols w:num="2" w:space="107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roman"/>
    <w:pitch w:val="variable"/>
  </w:font>
  <w:font w:name="Aptos">
    <w:charset w:val="00" w:characterSet="windows-1252"/>
    <w:family w:val="roman"/>
    <w:pitch w:val="variable"/>
  </w:font>
  <w:font w:name="Liberation Sans">
    <w:altName w:val="Arial"/>
    <w:charset w:val="00" w:characterSet="windows-1252"/>
    <w:family w:val="swiss"/>
    <w:pitch w:val="variable"/>
  </w:font>
  <w:font w:name="Helvetica">
    <w:altName w:val="Arial"/>
    <w:charset w:val="00" w:characterSet="windows-1252"/>
    <w:family w:val="swiss"/>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tabs>
        <w:tab w:val="clear" w:pos="720"/>
        <w:tab w:val="center" w:pos="4320" w:leader="none"/>
        <w:tab w:val="right" w:pos="8640" w:leader="none"/>
      </w:tabs>
      <w:ind w:end="360"/>
      <w:rPr>
        <w:rFonts w:eastAsia="Times New Roman" w:cs="Times New Roman"/>
        <w:color w:val="000000"/>
        <w:sz w:val="28"/>
        <w:szCs w:val="28"/>
      </w:rPr>
    </w:pPr>
    <w:r>
      <w:rPr>
        <w:rFonts w:eastAsia="Times New Roman" w:cs="Times New Roman"/>
        <w:color w:val="000000"/>
        <w:sz w:val="28"/>
        <w:szCs w:val="2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tabs>
        <w:tab w:val="clear" w:pos="720"/>
        <w:tab w:val="center" w:pos="4320" w:leader="none"/>
        <w:tab w:val="right" w:pos="8640" w:leader="none"/>
      </w:tabs>
      <w:ind w:end="360"/>
      <w:rPr>
        <w:rFonts w:eastAsia="Times New Roman" w:cs="Times New Roman"/>
        <w:color w:val="000000"/>
        <w:sz w:val="28"/>
        <w:szCs w:val="28"/>
      </w:rPr>
    </w:pPr>
    <w:r>
      <w:rPr>
        <w:rFonts w:eastAsia="Times New Roman" w:cs="Times New Roman"/>
        <w:color w:val="000000"/>
        <w:sz w:val="28"/>
        <w:szCs w:val="2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227"/>
        </w:tabs>
        <w:ind w:start="227" w:hanging="227"/>
      </w:pPr>
      <w:rPr>
        <w:rFonts w:ascii="Symbol" w:hAnsi="Symbol" w:cs="Symbol" w:hint="default"/>
      </w:rPr>
    </w:lvl>
    <w:lvl w:ilvl="1">
      <w:start w:val="1"/>
      <w:numFmt w:val="bullet"/>
      <w:lvlText w:val=""/>
      <w:lvlJc w:val="start"/>
      <w:pPr>
        <w:tabs>
          <w:tab w:val="num" w:pos="454"/>
        </w:tabs>
        <w:ind w:start="454" w:hanging="227"/>
      </w:pPr>
      <w:rPr>
        <w:rFonts w:ascii="Symbol" w:hAnsi="Symbol" w:cs="Symbol" w:hint="default"/>
      </w:rPr>
    </w:lvl>
    <w:lvl w:ilvl="2">
      <w:start w:val="1"/>
      <w:numFmt w:val="bullet"/>
      <w:lvlText w:val=""/>
      <w:lvlJc w:val="start"/>
      <w:pPr>
        <w:tabs>
          <w:tab w:val="num" w:pos="680"/>
        </w:tabs>
        <w:ind w:start="680" w:hanging="227"/>
      </w:pPr>
      <w:rPr>
        <w:rFonts w:ascii="Symbol" w:hAnsi="Symbol" w:cs="Symbol" w:hint="default"/>
      </w:rPr>
    </w:lvl>
    <w:lvl w:ilvl="3">
      <w:start w:val="1"/>
      <w:numFmt w:val="bullet"/>
      <w:lvlText w:val=""/>
      <w:lvlJc w:val="start"/>
      <w:pPr>
        <w:tabs>
          <w:tab w:val="num" w:pos="907"/>
        </w:tabs>
        <w:ind w:start="907" w:hanging="227"/>
      </w:pPr>
      <w:rPr>
        <w:rFonts w:ascii="Symbol" w:hAnsi="Symbol" w:cs="Symbol" w:hint="default"/>
      </w:rPr>
    </w:lvl>
    <w:lvl w:ilvl="4">
      <w:start w:val="1"/>
      <w:numFmt w:val="bullet"/>
      <w:lvlText w:val=""/>
      <w:lvlJc w:val="start"/>
      <w:pPr>
        <w:tabs>
          <w:tab w:val="num" w:pos="1134"/>
        </w:tabs>
        <w:ind w:start="1134" w:hanging="227"/>
      </w:pPr>
      <w:rPr>
        <w:rFonts w:ascii="Symbol" w:hAnsi="Symbol" w:cs="Symbol" w:hint="default"/>
      </w:rPr>
    </w:lvl>
    <w:lvl w:ilvl="5">
      <w:start w:val="1"/>
      <w:numFmt w:val="bullet"/>
      <w:lvlText w:val=""/>
      <w:lvlJc w:val="start"/>
      <w:pPr>
        <w:tabs>
          <w:tab w:val="num" w:pos="1361"/>
        </w:tabs>
        <w:ind w:start="1361" w:hanging="227"/>
      </w:pPr>
      <w:rPr>
        <w:rFonts w:ascii="Symbol" w:hAnsi="Symbol" w:cs="Symbol" w:hint="default"/>
      </w:rPr>
    </w:lvl>
    <w:lvl w:ilvl="6">
      <w:start w:val="1"/>
      <w:numFmt w:val="bullet"/>
      <w:lvlText w:val=""/>
      <w:lvlJc w:val="start"/>
      <w:pPr>
        <w:tabs>
          <w:tab w:val="num" w:pos="1587"/>
        </w:tabs>
        <w:ind w:start="1587" w:hanging="227"/>
      </w:pPr>
      <w:rPr>
        <w:rFonts w:ascii="Symbol" w:hAnsi="Symbol" w:cs="Symbol" w:hint="default"/>
      </w:rPr>
    </w:lvl>
    <w:lvl w:ilvl="7">
      <w:start w:val="1"/>
      <w:numFmt w:val="bullet"/>
      <w:lvlText w:val=""/>
      <w:lvlJc w:val="start"/>
      <w:pPr>
        <w:tabs>
          <w:tab w:val="num" w:pos="1814"/>
        </w:tabs>
        <w:ind w:start="1814" w:hanging="227"/>
      </w:pPr>
      <w:rPr>
        <w:rFonts w:ascii="Symbol" w:hAnsi="Symbol" w:cs="Symbol" w:hint="default"/>
      </w:rPr>
    </w:lvl>
    <w:lvl w:ilvl="8">
      <w:start w:val="1"/>
      <w:numFmt w:val="bullet"/>
      <w:lvlText w:val=""/>
      <w:lvlJc w:val="start"/>
      <w:pPr>
        <w:tabs>
          <w:tab w:val="num" w:pos="2041"/>
        </w:tabs>
        <w:ind w:start="2041" w:hanging="227"/>
      </w:pPr>
      <w:rPr>
        <w:rFonts w:ascii="Symbol" w:hAnsi="Symbol" w:cs="Symbol" w:hint="default"/>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start"/>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start"/>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start"/>
      <w:pPr>
        <w:tabs>
          <w:tab w:val="num" w:pos="0"/>
        </w:tabs>
        <w:ind w:start="648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9"/>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Times New Roman" w:eastAsiaTheme="minorHAnsi"/>
        <w:color w:val="000000"/>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a3c99"/>
    <w:pPr>
      <w:widowControl/>
      <w:suppressAutoHyphens w:val="true"/>
      <w:bidi w:val="0"/>
      <w:spacing w:before="0" w:after="0"/>
      <w:jc w:val="start"/>
    </w:pPr>
    <w:rPr>
      <w:rFonts w:eastAsia="NSimSun" w:cs="Arial" w:ascii="Times New Roman" w:hAnsi="Times New Roman"/>
      <w:color w:val="00000A"/>
      <w:kern w:val="0"/>
      <w:sz w:val="24"/>
      <w:szCs w:val="24"/>
      <w:lang w:eastAsia="zh-CN" w:bidi="hi-IN" w:val="en-US"/>
    </w:rPr>
  </w:style>
  <w:style w:type="paragraph" w:styleId="Heading1">
    <w:name w:val="heading 1"/>
    <w:basedOn w:val="Normal"/>
    <w:next w:val="Normal"/>
    <w:link w:val="Heading1Char"/>
    <w:uiPriority w:val="9"/>
    <w:qFormat/>
    <w:rsid w:val="003a3c9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3a3c9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3a3c99"/>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unhideWhenUsed/>
    <w:qFormat/>
    <w:rsid w:val="003a3c99"/>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3a3c99"/>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unhideWhenUsed/>
    <w:qFormat/>
    <w:rsid w:val="003a3c99"/>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3a3c99"/>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3a3c99"/>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3a3c99"/>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a3c9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3a3c9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3a3c99"/>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link w:val="Heading4"/>
    <w:uiPriority w:val="9"/>
    <w:qFormat/>
    <w:rsid w:val="003a3c99"/>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link w:val="Heading5"/>
    <w:uiPriority w:val="9"/>
    <w:semiHidden/>
    <w:qFormat/>
    <w:rsid w:val="003a3c99"/>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link w:val="Heading6"/>
    <w:uiPriority w:val="9"/>
    <w:qFormat/>
    <w:rsid w:val="003a3c99"/>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3a3c99"/>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3a3c99"/>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3a3c99"/>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3a3c99"/>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3a3c99"/>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3a3c99"/>
    <w:rPr>
      <w:i/>
      <w:iCs/>
      <w:color w:themeColor="text1" w:themeTint="bf" w:val="404040"/>
    </w:rPr>
  </w:style>
  <w:style w:type="character" w:styleId="IntenseEmphasis">
    <w:name w:val="Intense Emphasis"/>
    <w:basedOn w:val="DefaultParagraphFont"/>
    <w:uiPriority w:val="21"/>
    <w:qFormat/>
    <w:rsid w:val="003a3c99"/>
    <w:rPr>
      <w:i/>
      <w:iCs/>
      <w:color w:themeColor="accent1" w:themeShade="bf" w:val="0F4761"/>
    </w:rPr>
  </w:style>
  <w:style w:type="character" w:styleId="IntenseQuoteChar" w:customStyle="1">
    <w:name w:val="Intense Quote Char"/>
    <w:basedOn w:val="DefaultParagraphFont"/>
    <w:link w:val="IntenseQuote"/>
    <w:uiPriority w:val="30"/>
    <w:qFormat/>
    <w:rsid w:val="003a3c99"/>
    <w:rPr>
      <w:i/>
      <w:iCs/>
      <w:color w:themeColor="accent1" w:themeShade="bf" w:val="0F4761"/>
    </w:rPr>
  </w:style>
  <w:style w:type="character" w:styleId="IntenseReference">
    <w:name w:val="Intense Reference"/>
    <w:basedOn w:val="DefaultParagraphFont"/>
    <w:uiPriority w:val="32"/>
    <w:qFormat/>
    <w:rsid w:val="003a3c99"/>
    <w:rPr>
      <w:b/>
      <w:bCs/>
      <w:smallCaps/>
      <w:color w:themeColor="accent1" w:themeShade="bf" w:val="0F4761"/>
      <w:spacing w:val="5"/>
    </w:rPr>
  </w:style>
  <w:style w:type="character" w:styleId="Hyperlink">
    <w:name w:val="Hyperlink"/>
    <w:rsid w:val="003a3c99"/>
    <w:rPr>
      <w:color w:val="000080"/>
      <w:u w:val="single"/>
    </w:rPr>
  </w:style>
  <w:style w:type="character" w:styleId="UnresolvedMention">
    <w:name w:val="Unresolved Mention"/>
    <w:basedOn w:val="DefaultParagraphFont"/>
    <w:uiPriority w:val="99"/>
    <w:semiHidden/>
    <w:unhideWhenUsed/>
    <w:qFormat/>
    <w:rsid w:val="0034562d"/>
    <w:rPr>
      <w:color w:val="605E5C"/>
      <w:shd w:fill="E1DFDD" w:val="clear"/>
    </w:rPr>
  </w:style>
  <w:style w:type="character" w:styleId="HeaderChar" w:customStyle="1">
    <w:name w:val="Header Char"/>
    <w:basedOn w:val="DefaultParagraphFont"/>
    <w:link w:val="Header"/>
    <w:uiPriority w:val="99"/>
    <w:qFormat/>
    <w:rsid w:val="000b136f"/>
    <w:rPr>
      <w:rFonts w:eastAsia="NSimSun" w:cs="Mangal"/>
      <w:color w:val="00000A"/>
      <w:szCs w:val="21"/>
      <w:lang w:eastAsia="zh-CN" w:bidi="hi-IN"/>
    </w:rPr>
  </w:style>
  <w:style w:type="character" w:styleId="BookTitle">
    <w:name w:val="Book Title"/>
    <w:basedOn w:val="DefaultParagraphFont"/>
    <w:uiPriority w:val="33"/>
    <w:qFormat/>
    <w:rsid w:val="000b136f"/>
    <w:rPr>
      <w:b/>
      <w:bCs/>
      <w:i/>
      <w:iCs/>
      <w:spacing w:val="5"/>
    </w:rPr>
  </w:style>
  <w:style w:type="character" w:styleId="Emphasis">
    <w:name w:val="Emphasis"/>
    <w:basedOn w:val="DefaultParagraphFont"/>
    <w:uiPriority w:val="20"/>
    <w:qFormat/>
    <w:rsid w:val="000b136f"/>
    <w:rPr>
      <w:i/>
      <w:iCs/>
    </w:rPr>
  </w:style>
  <w:style w:type="character" w:styleId="Strong">
    <w:name w:val="Strong"/>
    <w:basedOn w:val="DefaultParagraphFont"/>
    <w:uiPriority w:val="22"/>
    <w:qFormat/>
    <w:rsid w:val="000b136f"/>
    <w:rPr>
      <w:b/>
      <w:bCs/>
    </w:rPr>
  </w:style>
  <w:style w:type="character" w:styleId="SubtleEmphasis">
    <w:name w:val="Subtle Emphasis"/>
    <w:basedOn w:val="DefaultParagraphFont"/>
    <w:uiPriority w:val="19"/>
    <w:qFormat/>
    <w:rsid w:val="000b136f"/>
    <w:rPr>
      <w:i/>
      <w:iCs/>
      <w:color w:themeColor="text1" w:themeTint="bf" w:val="404040"/>
    </w:rPr>
  </w:style>
  <w:style w:type="character" w:styleId="SubtleReference">
    <w:name w:val="Subtle Reference"/>
    <w:basedOn w:val="DefaultParagraphFont"/>
    <w:uiPriority w:val="31"/>
    <w:qFormat/>
    <w:rsid w:val="000b136f"/>
    <w:rPr>
      <w:smallCaps/>
      <w:color w:themeColor="text1" w:themeTint="a5" w:val="5A5A5A"/>
    </w:rPr>
  </w:style>
  <w:style w:type="character" w:styleId="s1" w:customStyle="1">
    <w:name w:val="s1"/>
    <w:basedOn w:val="DefaultParagraphFont"/>
    <w:qFormat/>
    <w:rsid w:val="00060c5e"/>
    <w:rPr>
      <w:color w:val="535353"/>
    </w:rPr>
  </w:style>
  <w:style w:type="character" w:styleId="CommentReference">
    <w:name w:val="annotation reference"/>
    <w:basedOn w:val="DefaultParagraphFont"/>
    <w:uiPriority w:val="99"/>
    <w:semiHidden/>
    <w:unhideWhenUsed/>
    <w:qFormat/>
    <w:rsid w:val="00781d96"/>
    <w:rPr>
      <w:sz w:val="16"/>
      <w:szCs w:val="16"/>
    </w:rPr>
  </w:style>
  <w:style w:type="character" w:styleId="CommentTextChar" w:customStyle="1">
    <w:name w:val="Comment Text Char"/>
    <w:basedOn w:val="DefaultParagraphFont"/>
    <w:link w:val="CommentText"/>
    <w:uiPriority w:val="99"/>
    <w:semiHidden/>
    <w:qFormat/>
    <w:rsid w:val="00781d96"/>
    <w:rPr>
      <w:rFonts w:eastAsia="NSimSun" w:cs="Mangal"/>
      <w:color w:val="00000A"/>
      <w:sz w:val="20"/>
      <w:szCs w:val="18"/>
      <w:lang w:eastAsia="zh-CN" w:bidi="hi-IN"/>
    </w:rPr>
  </w:style>
  <w:style w:type="character" w:styleId="CommentSubjectChar" w:customStyle="1">
    <w:name w:val="Comment Subject Char"/>
    <w:basedOn w:val="CommentTextChar"/>
    <w:link w:val="annotationsubject"/>
    <w:uiPriority w:val="99"/>
    <w:semiHidden/>
    <w:qFormat/>
    <w:rsid w:val="00781d96"/>
    <w:rPr>
      <w:rFonts w:eastAsia="NSimSun" w:cs="Mangal"/>
      <w:b/>
      <w:bCs/>
      <w:color w:val="00000A"/>
      <w:sz w:val="20"/>
      <w:szCs w:val="18"/>
      <w:lang w:eastAsia="zh-CN" w:bidi="hi-IN"/>
    </w:rPr>
  </w:style>
  <w:style w:type="paragraph" w:styleId="Heading" w:customStyle="1">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Title">
    <w:name w:val="Title"/>
    <w:basedOn w:val="Normal"/>
    <w:next w:val="Normal"/>
    <w:link w:val="TitleChar"/>
    <w:uiPriority w:val="10"/>
    <w:qFormat/>
    <w:rsid w:val="003a3c99"/>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3a3c99"/>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3a3c99"/>
    <w:pPr>
      <w:spacing w:before="160" w:after="160"/>
      <w:jc w:val="center"/>
    </w:pPr>
    <w:rPr>
      <w:i/>
      <w:iCs/>
      <w:color w:themeColor="text1" w:themeTint="bf" w:val="404040"/>
    </w:rPr>
  </w:style>
  <w:style w:type="paragraph" w:styleId="ListParagraph">
    <w:name w:val="List Paragraph"/>
    <w:basedOn w:val="Normal"/>
    <w:uiPriority w:val="34"/>
    <w:qFormat/>
    <w:rsid w:val="003a3c99"/>
    <w:pPr>
      <w:spacing w:before="0" w:after="0"/>
      <w:ind w:start="720"/>
      <w:contextualSpacing/>
    </w:pPr>
    <w:rPr/>
  </w:style>
  <w:style w:type="paragraph" w:styleId="IntenseQuote">
    <w:name w:val="Intense Quote"/>
    <w:basedOn w:val="Normal"/>
    <w:next w:val="Normal"/>
    <w:link w:val="IntenseQuoteChar"/>
    <w:uiPriority w:val="30"/>
    <w:qFormat/>
    <w:rsid w:val="003a3c99"/>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normal1" w:customStyle="1">
    <w:name w:val="normal1"/>
    <w:qFormat/>
    <w:rsid w:val="003a3c99"/>
    <w:pPr>
      <w:widowControl/>
      <w:suppressLineNumbers/>
      <w:suppressAutoHyphens w:val="true"/>
      <w:bidi w:val="0"/>
      <w:spacing w:before="0" w:after="0"/>
      <w:jc w:val="start"/>
    </w:pPr>
    <w:rPr>
      <w:rFonts w:eastAsia="NSimSun" w:cs="Arial" w:ascii="Times New Roman" w:hAnsi="Times New Roman"/>
      <w:color w:val="00000A"/>
      <w:kern w:val="0"/>
      <w:sz w:val="24"/>
      <w:szCs w:val="24"/>
      <w:lang w:eastAsia="zh-CN" w:bidi="hi-IN" w:val="en-US"/>
    </w:rPr>
  </w:style>
  <w:style w:type="paragraph" w:styleId="H3" w:customStyle="1">
    <w:name w:val="H3"/>
    <w:basedOn w:val="Normal"/>
    <w:next w:val="Normal"/>
    <w:uiPriority w:val="99"/>
    <w:qFormat/>
    <w:rsid w:val="003a3c99"/>
    <w:pPr>
      <w:keepNext w:val="true"/>
      <w:widowControl w:val="false"/>
      <w:suppressAutoHyphens w:val="false"/>
      <w:spacing w:before="100" w:after="100"/>
      <w:outlineLvl w:val="3"/>
    </w:pPr>
    <w:rPr>
      <w:rFonts w:eastAsia="Times New Roman" w:cs="Times New Roman"/>
      <w:b/>
      <w:bCs/>
      <w:color w:val="auto"/>
      <w:sz w:val="28"/>
      <w:szCs w:val="28"/>
      <w:lang w:eastAsia="en-US" w:bidi="he-IL"/>
    </w:rPr>
  </w:style>
  <w:style w:type="paragraph" w:styleId="H2" w:customStyle="1">
    <w:name w:val="H2"/>
    <w:basedOn w:val="Normal"/>
    <w:next w:val="Normal"/>
    <w:uiPriority w:val="99"/>
    <w:qFormat/>
    <w:rsid w:val="003a3c99"/>
    <w:pPr>
      <w:keepNext w:val="true"/>
      <w:widowControl w:val="false"/>
      <w:suppressAutoHyphens w:val="false"/>
      <w:spacing w:before="100" w:after="100"/>
      <w:outlineLvl w:val="2"/>
    </w:pPr>
    <w:rPr>
      <w:rFonts w:eastAsia="SimSun" w:cs="Times New Roman"/>
      <w:b/>
      <w:bCs/>
      <w:color w:val="auto"/>
      <w:sz w:val="36"/>
      <w:szCs w:val="36"/>
      <w:lang w:eastAsia="en-US" w:bidi="ar-SA"/>
    </w:rPr>
  </w:style>
  <w:style w:type="paragraph" w:styleId="HeaderandFooter" w:customStyle="1">
    <w:name w:val="Header and Footer"/>
    <w:basedOn w:val="Normal"/>
    <w:qFormat/>
    <w:pPr/>
    <w:rPr/>
  </w:style>
  <w:style w:type="paragraph" w:styleId="Footer">
    <w:name w:val="footer"/>
    <w:basedOn w:val="HeaderandFooter"/>
    <w:pPr/>
    <w:rPr/>
  </w:style>
  <w:style w:type="paragraph" w:styleId="Header">
    <w:name w:val="header"/>
    <w:basedOn w:val="Normal"/>
    <w:link w:val="HeaderChar"/>
    <w:uiPriority w:val="99"/>
    <w:unhideWhenUsed/>
    <w:rsid w:val="000b136f"/>
    <w:pPr>
      <w:tabs>
        <w:tab w:val="clear" w:pos="720"/>
        <w:tab w:val="center" w:pos="4680" w:leader="none"/>
        <w:tab w:val="right" w:pos="9360" w:leader="none"/>
      </w:tabs>
    </w:pPr>
    <w:rPr>
      <w:rFonts w:cs="Mangal"/>
      <w:szCs w:val="21"/>
    </w:rPr>
  </w:style>
  <w:style w:type="paragraph" w:styleId="NoSpacing">
    <w:name w:val="No Spacing"/>
    <w:uiPriority w:val="1"/>
    <w:qFormat/>
    <w:rsid w:val="000b136f"/>
    <w:pPr>
      <w:widowControl/>
      <w:suppressAutoHyphens w:val="true"/>
      <w:bidi w:val="0"/>
      <w:spacing w:before="0" w:after="0"/>
      <w:jc w:val="start"/>
    </w:pPr>
    <w:rPr>
      <w:rFonts w:eastAsia="NSimSun" w:cs="Mangal" w:ascii="Times New Roman" w:hAnsi="Times New Roman"/>
      <w:color w:val="00000A"/>
      <w:kern w:val="0"/>
      <w:sz w:val="24"/>
      <w:szCs w:val="21"/>
      <w:lang w:eastAsia="zh-CN" w:bidi="hi-IN" w:val="en-US"/>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0b136f"/>
    <w:pPr>
      <w:spacing w:before="240" w:after="0"/>
      <w:outlineLvl w:val="9"/>
    </w:pPr>
    <w:rPr>
      <w:rFonts w:cs="Mangal"/>
      <w:sz w:val="32"/>
      <w:szCs w:val="29"/>
    </w:rPr>
  </w:style>
  <w:style w:type="paragraph" w:styleId="p1" w:customStyle="1">
    <w:name w:val="p1"/>
    <w:basedOn w:val="Normal"/>
    <w:qFormat/>
    <w:rsid w:val="00060c5e"/>
    <w:pPr>
      <w:suppressAutoHyphens w:val="false"/>
    </w:pPr>
    <w:rPr>
      <w:rFonts w:ascii="Helvetica" w:hAnsi="Helvetica" w:eastAsia="Times New Roman" w:cs="Times New Roman"/>
      <w:color w:val="535353"/>
      <w:sz w:val="16"/>
      <w:szCs w:val="16"/>
      <w:lang w:eastAsia="en-US" w:bidi="ar-SA"/>
    </w:rPr>
  </w:style>
  <w:style w:type="paragraph" w:styleId="p2" w:customStyle="1">
    <w:name w:val="p2"/>
    <w:basedOn w:val="Normal"/>
    <w:qFormat/>
    <w:rsid w:val="00060c5e"/>
    <w:pPr>
      <w:suppressAutoHyphens w:val="false"/>
    </w:pPr>
    <w:rPr>
      <w:rFonts w:ascii="Helvetica" w:hAnsi="Helvetica" w:eastAsia="Times New Roman" w:cs="Times New Roman"/>
      <w:color w:val="278FEE"/>
      <w:sz w:val="16"/>
      <w:szCs w:val="16"/>
      <w:lang w:eastAsia="en-US" w:bidi="ar-SA"/>
    </w:rPr>
  </w:style>
  <w:style w:type="paragraph" w:styleId="CommentText">
    <w:name w:val="annotation text"/>
    <w:basedOn w:val="Normal"/>
    <w:link w:val="CommentTextChar"/>
    <w:uiPriority w:val="99"/>
    <w:semiHidden/>
    <w:unhideWhenUsed/>
    <w:rsid w:val="00781d96"/>
    <w:pPr/>
    <w:rPr>
      <w:rFonts w:cs="Mangal"/>
      <w:sz w:val="20"/>
      <w:szCs w:val="18"/>
    </w:rPr>
  </w:style>
  <w:style w:type="paragraph" w:styleId="annotationsubject">
    <w:name w:val="annotation subject"/>
    <w:basedOn w:val="CommentText"/>
    <w:next w:val="CommentText"/>
    <w:link w:val="CommentSubjectChar"/>
    <w:uiPriority w:val="99"/>
    <w:semiHidden/>
    <w:unhideWhenUsed/>
    <w:qFormat/>
    <w:rsid w:val="00781d96"/>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krpc.us/" TargetMode="External"/><Relationship Id="rId3" Type="http://schemas.openxmlformats.org/officeDocument/2006/relationships/hyperlink" Target="https://us02web.zoom.us/j/84123449270?pwd=B3qGOJamNYzkLeN1p7p0GhkXegr7Y8.1" TargetMode="External"/><Relationship Id="rId4" Type="http://schemas.openxmlformats.org/officeDocument/2006/relationships/hyperlink" Target="https://us02web.zoom.us/j/84123449270?pwd=B3qGOJamNYzkLeN1p7p0GhkXegr7Y8.1" TargetMode="External"/><Relationship Id="rId5" Type="http://schemas.openxmlformats.org/officeDocument/2006/relationships/image" Target="media/image1.png"/><Relationship Id="rId6" Type="http://schemas.openxmlformats.org/officeDocument/2006/relationships/hyperlink" Target="mailto:roy@reformation.ed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90</TotalTime>
  <Application>LibreOffice/26.2.6.3$Windows_X86_64 LibreOffice_project/8221e31b3ac356a1623c672912a3d2b492f7e3d1</Application>
  <AppVersion>15.0000</AppVersion>
  <DocSecurity>4</DocSecurity>
  <Pages>2</Pages>
  <Words>1011</Words>
  <Characters>5100</Characters>
  <CharactersWithSpaces>6032</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2026-10-21T17:42:00Z</dcterms:created>
  <dc:creator>William Carter</dc:creator>
  <dc:description/>
  <dc:language>en-US</dc:language>
  <cp:lastModifiedBy/>
  <cp:lastPrinted>2026-10-20T20:18:00Z</cp:lastPrinted>
  <dcterms:modified xsi:type="dcterms:W3CDTF">2026-10-23T10:56:01Z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